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B9AA" w14:textId="77777777" w:rsidR="0030543E" w:rsidRPr="006411E9" w:rsidRDefault="0030543E" w:rsidP="0030543E">
      <w:pPr>
        <w:jc w:val="right"/>
        <w:rPr>
          <w:rFonts w:cstheme="minorHAnsi"/>
        </w:rPr>
      </w:pPr>
      <w:r>
        <w:rPr>
          <w:rFonts w:cstheme="minorHAnsi"/>
          <w:noProof/>
        </w:rPr>
        <w:drawing>
          <wp:inline distT="0" distB="0" distL="0" distR="0" wp14:anchorId="1F30AFF6" wp14:editId="29DB445D">
            <wp:extent cx="1836420" cy="7046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UM-Logo-Investments-Ve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287" cy="716109"/>
                    </a:xfrm>
                    <a:prstGeom prst="rect">
                      <a:avLst/>
                    </a:prstGeom>
                  </pic:spPr>
                </pic:pic>
              </a:graphicData>
            </a:graphic>
          </wp:inline>
        </w:drawing>
      </w:r>
    </w:p>
    <w:p w14:paraId="14B169E1" w14:textId="77777777" w:rsidR="0030543E" w:rsidRPr="006411E9" w:rsidRDefault="0030543E" w:rsidP="0030543E">
      <w:pPr>
        <w:rPr>
          <w:rFonts w:cstheme="minorHAnsi"/>
        </w:rPr>
      </w:pPr>
    </w:p>
    <w:p w14:paraId="75379C46" w14:textId="77777777" w:rsidR="0030543E" w:rsidRDefault="0030543E" w:rsidP="0030543E">
      <w:pPr>
        <w:jc w:val="right"/>
        <w:rPr>
          <w:rFonts w:ascii="sourcesansproregular" w:hAnsi="sourcesansproregular"/>
          <w:color w:val="222222"/>
          <w:shd w:val="clear" w:color="auto" w:fill="FFFFFF"/>
        </w:rPr>
      </w:pPr>
      <w:r w:rsidRPr="006411E9">
        <w:rPr>
          <w:rFonts w:cstheme="minorHAnsi"/>
          <w:b/>
        </w:rPr>
        <w:t>Presseinformation</w:t>
      </w:r>
    </w:p>
    <w:p w14:paraId="71732AD4" w14:textId="77777777" w:rsidR="0030543E" w:rsidRDefault="0030543E" w:rsidP="0030543E">
      <w:pPr>
        <w:rPr>
          <w:rFonts w:cstheme="minorHAnsi"/>
          <w:b/>
          <w:bCs/>
          <w:color w:val="000000" w:themeColor="text1"/>
          <w:sz w:val="28"/>
          <w:szCs w:val="28"/>
        </w:rPr>
      </w:pPr>
    </w:p>
    <w:p w14:paraId="6A3EFB87" w14:textId="174ABC78" w:rsidR="0030543E" w:rsidRPr="0077228F" w:rsidRDefault="0030543E" w:rsidP="0030543E">
      <w:pPr>
        <w:autoSpaceDE w:val="0"/>
        <w:autoSpaceDN w:val="0"/>
        <w:adjustRightInd w:val="0"/>
        <w:spacing w:after="0" w:line="240" w:lineRule="auto"/>
        <w:rPr>
          <w:b/>
          <w:bCs/>
          <w:sz w:val="28"/>
          <w:szCs w:val="28"/>
        </w:rPr>
      </w:pPr>
      <w:r w:rsidRPr="006D4639">
        <w:rPr>
          <w:b/>
          <w:bCs/>
          <w:sz w:val="28"/>
          <w:szCs w:val="28"/>
        </w:rPr>
        <w:t>CORUM im 3. Quartal 2019</w:t>
      </w:r>
      <w:r>
        <w:rPr>
          <w:b/>
          <w:bCs/>
          <w:sz w:val="28"/>
          <w:szCs w:val="28"/>
        </w:rPr>
        <w:br/>
      </w:r>
      <w:r w:rsidRPr="00C514F5">
        <w:rPr>
          <w:b/>
          <w:bCs/>
          <w:sz w:val="24"/>
          <w:szCs w:val="24"/>
        </w:rPr>
        <w:t xml:space="preserve">CORUM Origin am Weg sein Jahresrenditeziel zum achten Mal in Folge </w:t>
      </w:r>
      <w:r>
        <w:rPr>
          <w:b/>
          <w:bCs/>
          <w:sz w:val="24"/>
          <w:szCs w:val="24"/>
        </w:rPr>
        <w:t xml:space="preserve">zu </w:t>
      </w:r>
      <w:r w:rsidRPr="00C514F5">
        <w:rPr>
          <w:b/>
          <w:bCs/>
          <w:sz w:val="24"/>
          <w:szCs w:val="24"/>
        </w:rPr>
        <w:t>erreichen</w:t>
      </w:r>
    </w:p>
    <w:p w14:paraId="0D445545" w14:textId="77777777" w:rsidR="0030543E" w:rsidRDefault="0030543E" w:rsidP="0030543E">
      <w:pPr>
        <w:autoSpaceDE w:val="0"/>
        <w:autoSpaceDN w:val="0"/>
        <w:adjustRightInd w:val="0"/>
        <w:spacing w:after="0" w:line="240" w:lineRule="auto"/>
      </w:pPr>
    </w:p>
    <w:p w14:paraId="1187E8C6" w14:textId="77777777" w:rsidR="0030543E" w:rsidRPr="0030543E" w:rsidRDefault="0030543E" w:rsidP="0030543E">
      <w:pPr>
        <w:pStyle w:val="Listenabsatz"/>
        <w:numPr>
          <w:ilvl w:val="0"/>
          <w:numId w:val="2"/>
        </w:numPr>
        <w:autoSpaceDE w:val="0"/>
        <w:autoSpaceDN w:val="0"/>
        <w:adjustRightInd w:val="0"/>
        <w:spacing w:after="0" w:line="240" w:lineRule="auto"/>
        <w:rPr>
          <w:b/>
          <w:bCs/>
        </w:rPr>
      </w:pPr>
      <w:r w:rsidRPr="00637953">
        <w:rPr>
          <w:b/>
          <w:bCs/>
        </w:rPr>
        <w:t xml:space="preserve">CORUM </w:t>
      </w:r>
      <w:r w:rsidRPr="0030543E">
        <w:rPr>
          <w:b/>
          <w:bCs/>
        </w:rPr>
        <w:t xml:space="preserve">investiert 55,5 Mio. Euro </w:t>
      </w:r>
    </w:p>
    <w:p w14:paraId="25F9A9F4" w14:textId="77777777" w:rsidR="0030543E" w:rsidRPr="0030543E" w:rsidRDefault="0030543E" w:rsidP="0030543E">
      <w:pPr>
        <w:pStyle w:val="Listenabsatz"/>
        <w:numPr>
          <w:ilvl w:val="0"/>
          <w:numId w:val="2"/>
        </w:numPr>
        <w:spacing w:line="276" w:lineRule="auto"/>
        <w:rPr>
          <w:b/>
          <w:bCs/>
        </w:rPr>
      </w:pPr>
      <w:r w:rsidRPr="0030543E">
        <w:rPr>
          <w:b/>
          <w:bCs/>
        </w:rPr>
        <w:t>Verkauf von zwei Objekten in Frankreich</w:t>
      </w:r>
    </w:p>
    <w:p w14:paraId="75F9CE0E" w14:textId="1EEF7DD4" w:rsidR="0030543E" w:rsidRPr="0030543E" w:rsidRDefault="0030543E" w:rsidP="0030543E">
      <w:pPr>
        <w:pStyle w:val="Listenabsatz"/>
        <w:numPr>
          <w:ilvl w:val="0"/>
          <w:numId w:val="2"/>
        </w:numPr>
        <w:spacing w:line="276" w:lineRule="auto"/>
        <w:rPr>
          <w:b/>
          <w:bCs/>
        </w:rPr>
      </w:pPr>
      <w:r w:rsidRPr="0030543E">
        <w:rPr>
          <w:b/>
          <w:bCs/>
        </w:rPr>
        <w:t xml:space="preserve">Erfolgsfaktor limitierter Mittelzufluss: </w:t>
      </w:r>
      <w:r w:rsidR="007424E2">
        <w:rPr>
          <w:b/>
          <w:bCs/>
        </w:rPr>
        <w:t>ca.</w:t>
      </w:r>
      <w:r w:rsidRPr="0030543E">
        <w:rPr>
          <w:b/>
          <w:bCs/>
        </w:rPr>
        <w:t xml:space="preserve"> 350 Mio. Euro pro Jahr</w:t>
      </w:r>
    </w:p>
    <w:p w14:paraId="0B62D5D1" w14:textId="12E279A4" w:rsidR="0030543E" w:rsidRPr="0030543E" w:rsidRDefault="0030543E" w:rsidP="0030543E">
      <w:pPr>
        <w:autoSpaceDE w:val="0"/>
        <w:autoSpaceDN w:val="0"/>
        <w:adjustRightInd w:val="0"/>
        <w:spacing w:after="0" w:line="240" w:lineRule="auto"/>
        <w:rPr>
          <w:i/>
          <w:iCs/>
        </w:rPr>
      </w:pPr>
      <w:r w:rsidRPr="0030543E">
        <w:rPr>
          <w:i/>
          <w:iCs/>
        </w:rPr>
        <w:t xml:space="preserve">Wien, </w:t>
      </w:r>
      <w:r w:rsidR="002240DD">
        <w:rPr>
          <w:i/>
          <w:iCs/>
        </w:rPr>
        <w:t>0</w:t>
      </w:r>
      <w:r w:rsidR="00D95F6F">
        <w:rPr>
          <w:i/>
          <w:iCs/>
        </w:rPr>
        <w:t>9</w:t>
      </w:r>
      <w:r w:rsidRPr="0030543E">
        <w:rPr>
          <w:i/>
          <w:iCs/>
        </w:rPr>
        <w:t>.1</w:t>
      </w:r>
      <w:r w:rsidR="002240DD">
        <w:rPr>
          <w:i/>
          <w:iCs/>
        </w:rPr>
        <w:t>2</w:t>
      </w:r>
      <w:r w:rsidRPr="0030543E">
        <w:rPr>
          <w:i/>
          <w:iCs/>
        </w:rPr>
        <w:t xml:space="preserve">.2019 - CORUM konnte im 3. Quartal 2019 drei neue Objekte in den Immobilienbestand von CORUM Origin aufnehmen. Insgesamt investierte </w:t>
      </w:r>
      <w:r w:rsidR="00C23E44">
        <w:rPr>
          <w:i/>
          <w:iCs/>
        </w:rPr>
        <w:t>das Unternehmen</w:t>
      </w:r>
      <w:r w:rsidRPr="0030543E">
        <w:rPr>
          <w:i/>
          <w:iCs/>
        </w:rPr>
        <w:t xml:space="preserve"> dafür 55,5 Mio. Euro in Spanien, Irland und erstmals auch in Litauen. Der Fonds besitzt und verwaltet aktuell Anlageobjekte in 13 Ländern der Eurozone.</w:t>
      </w:r>
      <w:r w:rsidR="00C23E44">
        <w:rPr>
          <w:i/>
          <w:iCs/>
        </w:rPr>
        <w:t xml:space="preserve"> </w:t>
      </w:r>
      <w:r w:rsidR="00C23E44" w:rsidRPr="00C23E44">
        <w:rPr>
          <w:i/>
          <w:iCs/>
        </w:rPr>
        <w:t xml:space="preserve">CORUM Origin </w:t>
      </w:r>
      <w:r w:rsidR="00C23E44">
        <w:rPr>
          <w:i/>
          <w:iCs/>
        </w:rPr>
        <w:t xml:space="preserve">befindet sich auf </w:t>
      </w:r>
      <w:r w:rsidR="00D95F6F">
        <w:rPr>
          <w:i/>
          <w:iCs/>
        </w:rPr>
        <w:t>dem</w:t>
      </w:r>
      <w:r w:rsidR="00C23E44" w:rsidRPr="00C23E44">
        <w:rPr>
          <w:i/>
          <w:iCs/>
        </w:rPr>
        <w:t xml:space="preserve"> Weg</w:t>
      </w:r>
      <w:r w:rsidR="00C23E44">
        <w:rPr>
          <w:i/>
          <w:iCs/>
        </w:rPr>
        <w:t>,</w:t>
      </w:r>
      <w:r w:rsidR="00C23E44" w:rsidRPr="00C23E44">
        <w:rPr>
          <w:i/>
          <w:iCs/>
        </w:rPr>
        <w:t xml:space="preserve"> sein Jahresrenditeziel zum achten Mal in Folge zu erreichen.</w:t>
      </w:r>
    </w:p>
    <w:p w14:paraId="69B16799" w14:textId="77777777" w:rsidR="0030543E" w:rsidRPr="0030543E" w:rsidRDefault="0030543E" w:rsidP="0030543E">
      <w:pPr>
        <w:autoSpaceDE w:val="0"/>
        <w:autoSpaceDN w:val="0"/>
        <w:adjustRightInd w:val="0"/>
        <w:spacing w:after="0" w:line="240" w:lineRule="auto"/>
      </w:pPr>
    </w:p>
    <w:p w14:paraId="55E04D05" w14:textId="5DDD5D41" w:rsidR="0030543E" w:rsidRPr="0030543E" w:rsidRDefault="0030543E" w:rsidP="0030543E">
      <w:pPr>
        <w:autoSpaceDE w:val="0"/>
        <w:autoSpaceDN w:val="0"/>
        <w:adjustRightInd w:val="0"/>
        <w:spacing w:after="0" w:line="240" w:lineRule="auto"/>
      </w:pPr>
      <w:r w:rsidRPr="0030543E">
        <w:t xml:space="preserve">Christopher Kampner, Head </w:t>
      </w:r>
      <w:proofErr w:type="spellStart"/>
      <w:r w:rsidRPr="0030543E">
        <w:t>of</w:t>
      </w:r>
      <w:proofErr w:type="spellEnd"/>
      <w:r w:rsidRPr="0030543E">
        <w:t xml:space="preserve"> Office Austria erklärt dazu: „Immobilienkäufe werden von unserem Investmentteam ausschließlich zu Preisen getätigt, die es CORUM Origin ermöglichen, eine Rendite von 6% und einen potenziellen Kapitalertrag beim Weiterverkauf zu erzielen“</w:t>
      </w:r>
      <w:r w:rsidR="00D94A7D">
        <w:t>,</w:t>
      </w:r>
      <w:r w:rsidRPr="0030543E">
        <w:t xml:space="preserve"> und weiter „Bei dem neuen Objekt in Litauen handelt es sich </w:t>
      </w:r>
      <w:r w:rsidR="00D94A7D">
        <w:t>zum Beispiel</w:t>
      </w:r>
      <w:r w:rsidRPr="0030543E">
        <w:t xml:space="preserve"> um ein Geschäftslokal, der Mieter ist Branchenführer im baltischen Baumarktsektor und der Mietvertrag hat eine Laufzeit von 15 Jahren. Das sichert hohe Transparenz für die weitere Ertragsentwicklung.“ </w:t>
      </w:r>
    </w:p>
    <w:p w14:paraId="18F79D00" w14:textId="77777777" w:rsidR="0030543E" w:rsidRPr="0030543E" w:rsidRDefault="0030543E" w:rsidP="0030543E">
      <w:pPr>
        <w:autoSpaceDE w:val="0"/>
        <w:autoSpaceDN w:val="0"/>
        <w:adjustRightInd w:val="0"/>
        <w:spacing w:after="0" w:line="240" w:lineRule="auto"/>
      </w:pPr>
    </w:p>
    <w:p w14:paraId="6E4EB6DB" w14:textId="77777777" w:rsidR="0030543E" w:rsidRPr="0030543E" w:rsidRDefault="0030543E" w:rsidP="0030543E">
      <w:pPr>
        <w:autoSpaceDE w:val="0"/>
        <w:autoSpaceDN w:val="0"/>
        <w:adjustRightInd w:val="0"/>
        <w:spacing w:after="0" w:line="240" w:lineRule="auto"/>
      </w:pPr>
      <w:r w:rsidRPr="0030543E">
        <w:t xml:space="preserve">Von 1. bis 3. Quartal 2019 wurden gesamt 11 Objekte zu rund 232 Mio. Euro in CORUM Origin eingebracht. Damit liegt CORUM auch heuer im Plan, um 100% der von Kunden angelegten Gelder zu investieren. </w:t>
      </w:r>
    </w:p>
    <w:p w14:paraId="5CC9CFB1" w14:textId="77777777" w:rsidR="0030543E" w:rsidRPr="0030543E" w:rsidRDefault="0030543E" w:rsidP="0030543E">
      <w:pPr>
        <w:autoSpaceDE w:val="0"/>
        <w:autoSpaceDN w:val="0"/>
        <w:adjustRightInd w:val="0"/>
        <w:spacing w:after="0" w:line="240" w:lineRule="auto"/>
      </w:pPr>
    </w:p>
    <w:p w14:paraId="05951BF3" w14:textId="77777777" w:rsidR="0030543E" w:rsidRPr="0030543E" w:rsidRDefault="0030543E" w:rsidP="0030543E">
      <w:pPr>
        <w:autoSpaceDE w:val="0"/>
        <w:autoSpaceDN w:val="0"/>
        <w:adjustRightInd w:val="0"/>
        <w:spacing w:after="0" w:line="240" w:lineRule="auto"/>
        <w:rPr>
          <w:b/>
          <w:bCs/>
        </w:rPr>
      </w:pPr>
      <w:r w:rsidRPr="0030543E">
        <w:rPr>
          <w:b/>
          <w:bCs/>
        </w:rPr>
        <w:t xml:space="preserve">Verkauf von zwei Immobilien zum </w:t>
      </w:r>
      <w:proofErr w:type="spellStart"/>
      <w:r w:rsidRPr="0030543E">
        <w:rPr>
          <w:b/>
          <w:bCs/>
        </w:rPr>
        <w:t>Optimalwert</w:t>
      </w:r>
      <w:proofErr w:type="spellEnd"/>
    </w:p>
    <w:p w14:paraId="445DE316" w14:textId="77777777" w:rsidR="0030543E" w:rsidRPr="0030543E" w:rsidRDefault="0030543E" w:rsidP="0030543E">
      <w:pPr>
        <w:autoSpaceDE w:val="0"/>
        <w:autoSpaceDN w:val="0"/>
        <w:adjustRightInd w:val="0"/>
        <w:spacing w:after="0" w:line="240" w:lineRule="auto"/>
      </w:pPr>
      <w:r w:rsidRPr="0030543E">
        <w:t xml:space="preserve">Zugleich war das 3. Quartal der optimale Zeitpunkt, um zwei Objekte in Frankreich zu einem Gesamtverkaufspreis 2,3 Mio. Euro - und mit einem internen Zinsfuß von 6,1% und 8% - zu veräußern. </w:t>
      </w:r>
    </w:p>
    <w:p w14:paraId="1F09807E" w14:textId="77777777" w:rsidR="00C23E44" w:rsidRDefault="00C23E44" w:rsidP="0030543E">
      <w:pPr>
        <w:autoSpaceDE w:val="0"/>
        <w:autoSpaceDN w:val="0"/>
        <w:adjustRightInd w:val="0"/>
        <w:spacing w:after="0" w:line="240" w:lineRule="auto"/>
      </w:pPr>
    </w:p>
    <w:p w14:paraId="60DDAA77" w14:textId="79893029" w:rsidR="0030543E" w:rsidRPr="0030543E" w:rsidRDefault="0030543E" w:rsidP="0030543E">
      <w:pPr>
        <w:autoSpaceDE w:val="0"/>
        <w:autoSpaceDN w:val="0"/>
        <w:adjustRightInd w:val="0"/>
        <w:spacing w:after="0" w:line="240" w:lineRule="auto"/>
      </w:pPr>
      <w:r w:rsidRPr="0030543E">
        <w:t>„CORUM entscheidet sich immer dann zu einem Verkauf, wenn der sogenannte „</w:t>
      </w:r>
      <w:proofErr w:type="spellStart"/>
      <w:r w:rsidRPr="0030543E">
        <w:t>Optimalwert</w:t>
      </w:r>
      <w:proofErr w:type="spellEnd"/>
      <w:r w:rsidRPr="0030543E">
        <w:t xml:space="preserve">“ einer Immobilie erreicht ist. Dieser bezeichnet das Verhältnis des potenziellen Weiterverkaufspreises, der restlichen Mietvertragslaufzeit und der Veralterung von Gebäuden im Vergleich zum voraussichtlichen Kostenaufwand, insbesondere für Sanierungs- und Renovierungsmaßnahmen“, erklärt Christopher Kampner. </w:t>
      </w:r>
    </w:p>
    <w:p w14:paraId="32E19184" w14:textId="745B2215" w:rsidR="0030543E" w:rsidRDefault="0030543E" w:rsidP="0030543E">
      <w:pPr>
        <w:autoSpaceDE w:val="0"/>
        <w:autoSpaceDN w:val="0"/>
        <w:adjustRightInd w:val="0"/>
        <w:spacing w:after="0" w:line="240" w:lineRule="auto"/>
      </w:pPr>
    </w:p>
    <w:p w14:paraId="55895310" w14:textId="77777777" w:rsidR="00C23E44" w:rsidRPr="0030543E" w:rsidRDefault="00C23E44" w:rsidP="00C23E44">
      <w:pPr>
        <w:autoSpaceDE w:val="0"/>
        <w:autoSpaceDN w:val="0"/>
        <w:adjustRightInd w:val="0"/>
        <w:spacing w:after="0" w:line="240" w:lineRule="auto"/>
        <w:rPr>
          <w:b/>
          <w:bCs/>
        </w:rPr>
      </w:pPr>
      <w:r w:rsidRPr="0030543E">
        <w:rPr>
          <w:b/>
          <w:bCs/>
        </w:rPr>
        <w:t xml:space="preserve">Beschränkung auf </w:t>
      </w:r>
      <w:r>
        <w:rPr>
          <w:b/>
          <w:bCs/>
        </w:rPr>
        <w:t>ca.</w:t>
      </w:r>
      <w:r w:rsidRPr="0030543E">
        <w:rPr>
          <w:b/>
          <w:bCs/>
        </w:rPr>
        <w:t xml:space="preserve"> 350 Mio. Euro Mittelzuflüsse pro Jahr</w:t>
      </w:r>
    </w:p>
    <w:p w14:paraId="10445E30" w14:textId="223AAF97" w:rsidR="00C23E44" w:rsidRPr="0030543E" w:rsidRDefault="00C23E44" w:rsidP="00C23E44">
      <w:pPr>
        <w:autoSpaceDE w:val="0"/>
        <w:autoSpaceDN w:val="0"/>
        <w:adjustRightInd w:val="0"/>
        <w:spacing w:after="0" w:line="240" w:lineRule="auto"/>
      </w:pPr>
      <w:r w:rsidRPr="0030543E">
        <w:t>CORUM traf im Jahr 2016 die strategische Entscheidung, einen</w:t>
      </w:r>
      <w:r w:rsidR="00841B32">
        <w:t xml:space="preserve"> jährlichen</w:t>
      </w:r>
      <w:r w:rsidRPr="0030543E">
        <w:t xml:space="preserve"> Grenzwert für Mittelzuflüsse von Investoren auf </w:t>
      </w:r>
      <w:r>
        <w:t xml:space="preserve">ca. </w:t>
      </w:r>
      <w:r w:rsidRPr="0030543E">
        <w:t xml:space="preserve">350 Mio. Euro. festzulegen. Das entspricht jener Summe, die CORUM Origin nach Einschätzung des Investmentteams so investieren kann, dass die Voraussetzungen zur Erreichung des Performancezieles von mindestens 6% gegeben sind. </w:t>
      </w:r>
      <w:r w:rsidRPr="0030543E">
        <w:br/>
      </w:r>
    </w:p>
    <w:p w14:paraId="29DE14F5" w14:textId="77777777" w:rsidR="00C23E44" w:rsidRPr="0030543E" w:rsidRDefault="00C23E44" w:rsidP="00C23E44">
      <w:pPr>
        <w:autoSpaceDE w:val="0"/>
        <w:autoSpaceDN w:val="0"/>
        <w:adjustRightInd w:val="0"/>
        <w:spacing w:after="0" w:line="240" w:lineRule="auto"/>
      </w:pPr>
      <w:r w:rsidRPr="0030543E">
        <w:lastRenderedPageBreak/>
        <w:t xml:space="preserve">„Dieser Punkt ist von grundlegender Bedeutung und dürfte allein rund 50 % des Performance-Vorsprungs gegenüber dem Durchschnitt von Immobilienfonds erklären. Denn Gelder, die nicht angelegt sind oder die investiert werden, ohne dass die Voraussetzungen zur Erreichung unseres Performanceziels gegeben sind, belasten unweigerlich die Renditen“, ist CORUM CEO Frédéric </w:t>
      </w:r>
      <w:proofErr w:type="spellStart"/>
      <w:r w:rsidRPr="0030543E">
        <w:t>Puzin</w:t>
      </w:r>
      <w:proofErr w:type="spellEnd"/>
      <w:r w:rsidRPr="0030543E">
        <w:t xml:space="preserve"> überzeugt.</w:t>
      </w:r>
    </w:p>
    <w:p w14:paraId="673774D1" w14:textId="77777777" w:rsidR="00C23E44" w:rsidRPr="0030543E" w:rsidRDefault="00C23E44" w:rsidP="0030543E">
      <w:pPr>
        <w:autoSpaceDE w:val="0"/>
        <w:autoSpaceDN w:val="0"/>
        <w:adjustRightInd w:val="0"/>
        <w:spacing w:after="0" w:line="240" w:lineRule="auto"/>
      </w:pPr>
    </w:p>
    <w:p w14:paraId="12983937" w14:textId="77777777" w:rsidR="0030543E" w:rsidRPr="0030543E" w:rsidRDefault="0030543E" w:rsidP="0030543E">
      <w:pPr>
        <w:spacing w:line="276" w:lineRule="auto"/>
        <w:rPr>
          <w:b/>
          <w:bCs/>
        </w:rPr>
      </w:pPr>
      <w:r w:rsidRPr="0030543E">
        <w:rPr>
          <w:b/>
          <w:bCs/>
        </w:rPr>
        <w:t>Der Immobilienbestand in Zahlen Q 3 2019 vs. Q3 2018</w:t>
      </w:r>
    </w:p>
    <w:p w14:paraId="74D7B8A9" w14:textId="77777777" w:rsidR="0030543E" w:rsidRPr="0030543E" w:rsidRDefault="0030543E" w:rsidP="0030543E">
      <w:pPr>
        <w:pStyle w:val="Listenabsatz"/>
        <w:numPr>
          <w:ilvl w:val="0"/>
          <w:numId w:val="3"/>
        </w:numPr>
        <w:spacing w:line="276" w:lineRule="auto"/>
        <w:ind w:left="284" w:hanging="284"/>
      </w:pPr>
      <w:r w:rsidRPr="0030543E">
        <w:t>Durchschnittliche Dauer der bestehenden Mietverträge: Q3 2019: 8,4 Jahre | Q3 2018: 8,32 Jahre</w:t>
      </w:r>
    </w:p>
    <w:p w14:paraId="12D428C1" w14:textId="77777777" w:rsidR="0030543E" w:rsidRPr="0030543E" w:rsidRDefault="0030543E" w:rsidP="0030543E">
      <w:pPr>
        <w:pStyle w:val="Listenabsatz"/>
        <w:numPr>
          <w:ilvl w:val="0"/>
          <w:numId w:val="3"/>
        </w:numPr>
        <w:spacing w:line="276" w:lineRule="auto"/>
        <w:ind w:left="284" w:hanging="284"/>
      </w:pPr>
      <w:r w:rsidRPr="0030543E">
        <w:t>Anzahl der Immobilienobjekte: Q3 2019: 123 | Q3 2018: 108</w:t>
      </w:r>
    </w:p>
    <w:p w14:paraId="702C233E" w14:textId="77777777" w:rsidR="0030543E" w:rsidRPr="0030543E" w:rsidRDefault="0030543E" w:rsidP="0030543E">
      <w:pPr>
        <w:pStyle w:val="Listenabsatz"/>
        <w:numPr>
          <w:ilvl w:val="0"/>
          <w:numId w:val="3"/>
        </w:numPr>
        <w:spacing w:line="276" w:lineRule="auto"/>
        <w:ind w:left="284" w:hanging="284"/>
      </w:pPr>
      <w:r w:rsidRPr="0030543E">
        <w:t>Anzahl der Mieter: Q3 2019: 206 | Q3 2018: 205</w:t>
      </w:r>
    </w:p>
    <w:p w14:paraId="6850E507" w14:textId="77777777" w:rsidR="0030543E" w:rsidRPr="0030543E" w:rsidRDefault="0030543E" w:rsidP="0030543E">
      <w:pPr>
        <w:pStyle w:val="Listenabsatz"/>
        <w:numPr>
          <w:ilvl w:val="0"/>
          <w:numId w:val="3"/>
        </w:numPr>
        <w:spacing w:line="276" w:lineRule="auto"/>
        <w:ind w:left="284" w:hanging="284"/>
      </w:pPr>
      <w:r w:rsidRPr="0030543E">
        <w:t>Gesamtfläche: Q3 2019: 1.125.911 m² | Q3 2018: 905.440 m²</w:t>
      </w:r>
    </w:p>
    <w:p w14:paraId="026F1FC7" w14:textId="77777777" w:rsidR="0030543E" w:rsidRPr="0030543E" w:rsidRDefault="0030543E" w:rsidP="0030543E">
      <w:pPr>
        <w:pStyle w:val="Listenabsatz"/>
        <w:numPr>
          <w:ilvl w:val="0"/>
          <w:numId w:val="3"/>
        </w:numPr>
        <w:spacing w:line="276" w:lineRule="auto"/>
        <w:ind w:left="284" w:hanging="284"/>
      </w:pPr>
      <w:r w:rsidRPr="0030543E">
        <w:t>Physische Auslastungsquote: Q3 2019: 99,5% | Q3 2018: 99,6%</w:t>
      </w:r>
    </w:p>
    <w:p w14:paraId="7C22CDC9" w14:textId="77777777" w:rsidR="0030543E" w:rsidRPr="0030543E" w:rsidRDefault="0030543E" w:rsidP="0030543E">
      <w:pPr>
        <w:pStyle w:val="Listenabsatz"/>
        <w:numPr>
          <w:ilvl w:val="0"/>
          <w:numId w:val="3"/>
        </w:numPr>
        <w:spacing w:line="276" w:lineRule="auto"/>
        <w:ind w:left="284" w:hanging="284"/>
      </w:pPr>
      <w:r w:rsidRPr="0030543E">
        <w:t>Geografische Verteilung: Q3 2019: 13 Länder in der Eurozone | Q3 2018: 11 Länder in der Eurozone</w:t>
      </w:r>
    </w:p>
    <w:p w14:paraId="5E3D9693" w14:textId="77777777" w:rsidR="0030543E" w:rsidRPr="0030543E" w:rsidRDefault="0030543E" w:rsidP="0030543E">
      <w:pPr>
        <w:autoSpaceDE w:val="0"/>
        <w:autoSpaceDN w:val="0"/>
        <w:adjustRightInd w:val="0"/>
        <w:spacing w:after="0" w:line="240" w:lineRule="auto"/>
      </w:pPr>
    </w:p>
    <w:p w14:paraId="7BC66E39" w14:textId="77777777" w:rsidR="0030543E" w:rsidRPr="0030543E" w:rsidRDefault="0030543E" w:rsidP="0030543E">
      <w:pPr>
        <w:rPr>
          <w:rFonts w:eastAsia="Times New Roman"/>
          <w:b/>
          <w:bCs/>
        </w:rPr>
      </w:pPr>
      <w:r w:rsidRPr="0030543E">
        <w:rPr>
          <w:rFonts w:cstheme="minorHAnsi"/>
          <w:b/>
          <w:i/>
        </w:rPr>
        <w:t xml:space="preserve">Über CORUM </w:t>
      </w:r>
    </w:p>
    <w:p w14:paraId="067F8555" w14:textId="77777777" w:rsidR="0030543E" w:rsidRPr="0030543E" w:rsidRDefault="0030543E" w:rsidP="0030543E">
      <w:pPr>
        <w:pStyle w:val="Listenabsatz"/>
        <w:ind w:left="0"/>
        <w:rPr>
          <w:rFonts w:cstheme="minorHAnsi"/>
          <w:i/>
        </w:rPr>
      </w:pPr>
      <w:r w:rsidRPr="0030543E">
        <w:rPr>
          <w:rFonts w:cstheme="minorHAnsi"/>
          <w:i/>
        </w:rPr>
        <w:t>CORUM ist eine 2011 gegründete, eigentümergeführte Vermögensverwaltungsgesellschaft mit Hauptsitz in Paris und Niederlassungen in Wien, Amsterdam Lissabon und Dublin. Aktuell beschäftigt das Unternehmen weltweit rund 90 Mitarbeiter.</w:t>
      </w:r>
    </w:p>
    <w:p w14:paraId="652AD4D6" w14:textId="77777777" w:rsidR="0030543E" w:rsidRPr="0030543E" w:rsidRDefault="0030543E" w:rsidP="0030543E">
      <w:pPr>
        <w:pStyle w:val="Listenabsatz"/>
        <w:ind w:left="0"/>
        <w:rPr>
          <w:rFonts w:cstheme="minorHAnsi"/>
          <w:i/>
        </w:rPr>
      </w:pPr>
      <w:r w:rsidRPr="0030543E">
        <w:rPr>
          <w:rFonts w:cstheme="minorHAnsi"/>
          <w:i/>
        </w:rPr>
        <w:t>Acht Jahre nach ihrer Gründung hat sich die unabhängige Verwaltungsgesellschaft zum Marktführer</w:t>
      </w:r>
      <w:r w:rsidRPr="0030543E">
        <w:rPr>
          <w:rFonts w:cstheme="minorHAnsi"/>
          <w:color w:val="000000" w:themeColor="text1"/>
          <w:vertAlign w:val="superscript"/>
        </w:rPr>
        <w:t>1</w:t>
      </w:r>
      <w:r w:rsidRPr="0030543E">
        <w:rPr>
          <w:rFonts w:cstheme="minorHAnsi"/>
          <w:i/>
        </w:rPr>
        <w:t xml:space="preserve"> im Bereich Immobilien-Investment in Frankreich entwickelt. Insgesamt verwaltet CORUM einen Immobilienbestand im Wert von mehr als 2,5 Milliarden Euro. </w:t>
      </w:r>
    </w:p>
    <w:p w14:paraId="3733F01B" w14:textId="406EF8DD" w:rsidR="0030543E" w:rsidRPr="00D2417B" w:rsidRDefault="0030543E" w:rsidP="0030543E">
      <w:pPr>
        <w:pStyle w:val="Listenabsatz"/>
        <w:ind w:left="0"/>
        <w:rPr>
          <w:rFonts w:cstheme="minorHAnsi"/>
          <w:b/>
          <w:i/>
        </w:rPr>
      </w:pPr>
      <w:r w:rsidRPr="00D2417B">
        <w:rPr>
          <w:rFonts w:cstheme="minorHAnsi"/>
          <w:color w:val="000000" w:themeColor="text1"/>
          <w:vertAlign w:val="superscript"/>
        </w:rPr>
        <w:t xml:space="preserve">1 </w:t>
      </w:r>
      <w:r w:rsidR="00D2417B" w:rsidRPr="00D2417B">
        <w:rPr>
          <w:rFonts w:cstheme="minorHAnsi"/>
          <w:sz w:val="18"/>
          <w:szCs w:val="18"/>
          <w:lang w:val="de-DE"/>
        </w:rPr>
        <w:t xml:space="preserve">2017, 2018 &amp; 2019 von „Le </w:t>
      </w:r>
      <w:proofErr w:type="spellStart"/>
      <w:r w:rsidR="00D2417B" w:rsidRPr="00D2417B">
        <w:rPr>
          <w:rFonts w:cstheme="minorHAnsi"/>
          <w:sz w:val="18"/>
          <w:szCs w:val="18"/>
          <w:lang w:val="de-DE"/>
        </w:rPr>
        <w:t>Particulier</w:t>
      </w:r>
      <w:proofErr w:type="spellEnd"/>
      <w:r w:rsidR="00D2417B" w:rsidRPr="00D2417B">
        <w:rPr>
          <w:rFonts w:cstheme="minorHAnsi"/>
          <w:sz w:val="18"/>
          <w:szCs w:val="18"/>
          <w:lang w:val="de-DE"/>
        </w:rPr>
        <w:t>” als bester diversifizierter Immobilienfonds des Jahres prämiert</w:t>
      </w:r>
      <w:r w:rsidR="00841B32">
        <w:rPr>
          <w:rFonts w:cstheme="minorHAnsi"/>
          <w:sz w:val="18"/>
          <w:szCs w:val="18"/>
          <w:lang w:val="de-DE"/>
        </w:rPr>
        <w:br/>
      </w:r>
      <w:bookmarkStart w:id="0" w:name="_GoBack"/>
      <w:bookmarkEnd w:id="0"/>
    </w:p>
    <w:p w14:paraId="5E8F17E5" w14:textId="77777777" w:rsidR="0030543E" w:rsidRPr="0030543E" w:rsidRDefault="0030543E" w:rsidP="0030543E">
      <w:pPr>
        <w:pStyle w:val="Listenabsatz"/>
        <w:ind w:left="0"/>
        <w:rPr>
          <w:rFonts w:cstheme="minorHAnsi"/>
          <w:i/>
        </w:rPr>
      </w:pPr>
      <w:r w:rsidRPr="0030543E">
        <w:rPr>
          <w:rFonts w:cstheme="minorHAnsi"/>
          <w:b/>
          <w:i/>
        </w:rPr>
        <w:t>Weitere Informationen unter:</w:t>
      </w:r>
      <w:r w:rsidRPr="0030543E">
        <w:rPr>
          <w:rFonts w:cstheme="minorHAnsi"/>
          <w:i/>
        </w:rPr>
        <w:t xml:space="preserve"> </w:t>
      </w:r>
      <w:hyperlink r:id="rId9" w:history="1">
        <w:r w:rsidRPr="0030543E">
          <w:rPr>
            <w:rStyle w:val="Hyperlink"/>
            <w:rFonts w:cstheme="minorHAnsi"/>
            <w:color w:val="008B95"/>
            <w:lang w:eastAsia="de-AT"/>
          </w:rPr>
          <w:t>www.corum-investment.at</w:t>
        </w:r>
      </w:hyperlink>
      <w:r w:rsidRPr="0030543E">
        <w:rPr>
          <w:rFonts w:cstheme="minorHAnsi"/>
          <w:color w:val="008B95"/>
          <w:lang w:eastAsia="de-AT"/>
        </w:rPr>
        <w:t>                                          </w:t>
      </w:r>
    </w:p>
    <w:p w14:paraId="2DEBA888" w14:textId="77777777" w:rsidR="00BA695A" w:rsidRDefault="00BA695A" w:rsidP="0030543E">
      <w:pPr>
        <w:shd w:val="clear" w:color="auto" w:fill="FFFFFF"/>
        <w:spacing w:line="276" w:lineRule="auto"/>
        <w:rPr>
          <w:rFonts w:eastAsia="Times New Roman" w:cstheme="minorHAnsi"/>
          <w:b/>
          <w:bCs/>
          <w:color w:val="1C1C1C"/>
        </w:rPr>
      </w:pPr>
    </w:p>
    <w:p w14:paraId="32948F19" w14:textId="11CAD8CB" w:rsidR="0030543E" w:rsidRPr="00BA695A" w:rsidRDefault="0030543E" w:rsidP="0030543E">
      <w:pPr>
        <w:shd w:val="clear" w:color="auto" w:fill="FFFFFF"/>
        <w:spacing w:line="276" w:lineRule="auto"/>
        <w:rPr>
          <w:rFonts w:eastAsia="Calibri" w:cstheme="minorHAnsi"/>
          <w:lang w:val="en-GB"/>
        </w:rPr>
      </w:pPr>
      <w:r w:rsidRPr="0030543E">
        <w:rPr>
          <w:rFonts w:eastAsia="Times New Roman" w:cstheme="minorHAnsi"/>
          <w:b/>
          <w:bCs/>
          <w:color w:val="1C1C1C"/>
        </w:rPr>
        <w:t>Rückfragehinweis:</w:t>
      </w:r>
      <w:r w:rsidRPr="0030543E">
        <w:rPr>
          <w:rFonts w:eastAsia="Times New Roman" w:cstheme="minorHAnsi"/>
          <w:b/>
          <w:bCs/>
          <w:color w:val="1C1C1C"/>
        </w:rPr>
        <w:br/>
      </w:r>
      <w:r w:rsidRPr="0030543E">
        <w:rPr>
          <w:rFonts w:eastAsia="Calibri" w:cstheme="minorHAnsi"/>
          <w:b/>
        </w:rPr>
        <w:t>Kommunikationsberatung</w:t>
      </w:r>
      <w:r w:rsidRPr="0030543E">
        <w:rPr>
          <w:rFonts w:eastAsia="Calibri" w:cstheme="minorHAnsi"/>
        </w:rPr>
        <w:t xml:space="preserve"> </w:t>
      </w:r>
      <w:r w:rsidRPr="0030543E">
        <w:rPr>
          <w:rFonts w:eastAsia="Calibri" w:cstheme="minorHAnsi"/>
          <w:b/>
          <w:bCs/>
        </w:rPr>
        <w:t>Ulla Arias Vicioso</w:t>
      </w:r>
      <w:r w:rsidRPr="0030543E">
        <w:rPr>
          <w:rFonts w:eastAsia="Calibri" w:cstheme="minorHAnsi"/>
        </w:rPr>
        <w:br/>
        <w:t xml:space="preserve">Mag. </w:t>
      </w:r>
      <w:r w:rsidRPr="00BA695A">
        <w:rPr>
          <w:rFonts w:eastAsia="Calibri" w:cstheme="minorHAnsi"/>
          <w:lang w:val="en-GB"/>
        </w:rPr>
        <w:t xml:space="preserve">Ulla Arias Vicioso </w:t>
      </w:r>
      <w:r w:rsidRPr="00BA695A">
        <w:rPr>
          <w:rFonts w:eastAsia="Calibri" w:cstheme="minorHAnsi"/>
          <w:lang w:val="en-GB"/>
        </w:rPr>
        <w:br/>
        <w:t>Tel.: 0650/962 37 14</w:t>
      </w:r>
      <w:r w:rsidRPr="00BA695A">
        <w:rPr>
          <w:rFonts w:eastAsia="Calibri" w:cstheme="minorHAnsi"/>
          <w:lang w:val="en-GB"/>
        </w:rPr>
        <w:br/>
        <w:t xml:space="preserve">E-Mail: </w:t>
      </w:r>
      <w:hyperlink r:id="rId10" w:history="1">
        <w:r w:rsidRPr="00BA695A">
          <w:rPr>
            <w:rFonts w:eastAsia="Calibri" w:cstheme="minorHAnsi"/>
            <w:lang w:val="en-GB"/>
          </w:rPr>
          <w:t>ulla@ulla-arias.com</w:t>
        </w:r>
      </w:hyperlink>
      <w:r w:rsidRPr="00BA695A">
        <w:rPr>
          <w:rFonts w:eastAsia="Calibri" w:cstheme="minorHAnsi"/>
          <w:lang w:val="en-GB"/>
        </w:rPr>
        <w:br/>
        <w:t xml:space="preserve">www.ulla-arias.com </w:t>
      </w:r>
    </w:p>
    <w:p w14:paraId="084282EF" w14:textId="77777777" w:rsidR="0030543E" w:rsidRPr="00BA695A" w:rsidRDefault="0030543E" w:rsidP="0030543E">
      <w:pPr>
        <w:spacing w:after="0" w:line="240" w:lineRule="auto"/>
        <w:rPr>
          <w:rFonts w:eastAsia="Times New Roman" w:cstheme="minorHAnsi"/>
          <w:color w:val="000000" w:themeColor="text1"/>
          <w:sz w:val="20"/>
          <w:szCs w:val="20"/>
          <w:lang w:eastAsia="de-AT"/>
        </w:rPr>
      </w:pPr>
      <w:r w:rsidRPr="00BA695A">
        <w:rPr>
          <w:rFonts w:eastAsia="Times New Roman" w:cstheme="minorHAnsi"/>
          <w:color w:val="000000" w:themeColor="text1"/>
          <w:sz w:val="20"/>
          <w:szCs w:val="20"/>
          <w:lang w:eastAsia="de-AT"/>
        </w:rPr>
        <w:t xml:space="preserve">Hinweis: Mit dem Erwerb von Anteilen an CORUM Origin tätigen Sie eine Investition in Immobilien. Wie bei allen Immobilienanlagen handelt es sich um eine langfristige Investition mit beschränkter Liquidität. Es besteht das Risiko des Kapitalverlusts und die Erträge werden nicht garantiert. Wir empfehlen Ihnen eine Anlagedauer von mindestens zehn Jahren. Die Wertentwicklung in der Vergangenheit ist kein zuverlässiger Indikator für die zukünftige Wertentwicklung. Sie müssen vor jeder Anlage prüfen, ob diese Ihrer Vermögenssituation entspricht. </w:t>
      </w:r>
    </w:p>
    <w:p w14:paraId="7AA5BDEC" w14:textId="77777777" w:rsidR="0030543E" w:rsidRPr="00190C00" w:rsidRDefault="0030543E" w:rsidP="0030543E">
      <w:pPr>
        <w:rPr>
          <w:rFonts w:cstheme="minorHAnsi"/>
          <w:color w:val="000000" w:themeColor="text1"/>
        </w:rPr>
      </w:pPr>
    </w:p>
    <w:p w14:paraId="4374024B" w14:textId="77777777" w:rsidR="0030543E" w:rsidRDefault="0030543E" w:rsidP="0030543E">
      <w:pPr>
        <w:autoSpaceDE w:val="0"/>
        <w:autoSpaceDN w:val="0"/>
        <w:adjustRightInd w:val="0"/>
        <w:spacing w:after="0" w:line="240" w:lineRule="auto"/>
      </w:pPr>
    </w:p>
    <w:p w14:paraId="5488BEF4" w14:textId="77777777" w:rsidR="0030543E" w:rsidRDefault="0030543E" w:rsidP="0030543E">
      <w:pPr>
        <w:autoSpaceDE w:val="0"/>
        <w:autoSpaceDN w:val="0"/>
        <w:adjustRightInd w:val="0"/>
        <w:spacing w:after="0" w:line="240" w:lineRule="auto"/>
      </w:pPr>
    </w:p>
    <w:p w14:paraId="1D1269F7" w14:textId="77777777" w:rsidR="0030543E" w:rsidRDefault="0030543E" w:rsidP="0030543E">
      <w:pPr>
        <w:autoSpaceDE w:val="0"/>
        <w:autoSpaceDN w:val="0"/>
        <w:adjustRightInd w:val="0"/>
        <w:spacing w:after="0" w:line="240" w:lineRule="auto"/>
      </w:pPr>
    </w:p>
    <w:p w14:paraId="6677DB9B" w14:textId="77777777" w:rsidR="0030543E" w:rsidRDefault="0030543E" w:rsidP="0030543E">
      <w:pPr>
        <w:spacing w:line="276" w:lineRule="auto"/>
      </w:pPr>
    </w:p>
    <w:p w14:paraId="5F0312F2" w14:textId="77777777" w:rsidR="00CD6661" w:rsidRDefault="00CD6661" w:rsidP="006E77E5">
      <w:pPr>
        <w:spacing w:line="276" w:lineRule="auto"/>
      </w:pPr>
    </w:p>
    <w:sectPr w:rsidR="00CD66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sanspro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67F1C"/>
    <w:multiLevelType w:val="hybridMultilevel"/>
    <w:tmpl w:val="47DADA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766ACB"/>
    <w:multiLevelType w:val="hybridMultilevel"/>
    <w:tmpl w:val="84261C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FD36EC0"/>
    <w:multiLevelType w:val="hybridMultilevel"/>
    <w:tmpl w:val="9A24F01A"/>
    <w:lvl w:ilvl="0" w:tplc="FB30109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61"/>
    <w:rsid w:val="00030276"/>
    <w:rsid w:val="0003788C"/>
    <w:rsid w:val="00065C95"/>
    <w:rsid w:val="000B474C"/>
    <w:rsid w:val="000E4AB6"/>
    <w:rsid w:val="000F73F9"/>
    <w:rsid w:val="00104290"/>
    <w:rsid w:val="00134511"/>
    <w:rsid w:val="001364E6"/>
    <w:rsid w:val="001428DF"/>
    <w:rsid w:val="00152BBB"/>
    <w:rsid w:val="00156E4D"/>
    <w:rsid w:val="002160A9"/>
    <w:rsid w:val="002164FF"/>
    <w:rsid w:val="002240DD"/>
    <w:rsid w:val="00227B41"/>
    <w:rsid w:val="0023339E"/>
    <w:rsid w:val="002363DE"/>
    <w:rsid w:val="00263CCC"/>
    <w:rsid w:val="00264C03"/>
    <w:rsid w:val="0027276E"/>
    <w:rsid w:val="00273DFB"/>
    <w:rsid w:val="00282638"/>
    <w:rsid w:val="00293945"/>
    <w:rsid w:val="002B6BD4"/>
    <w:rsid w:val="002F369D"/>
    <w:rsid w:val="0030543E"/>
    <w:rsid w:val="003056C9"/>
    <w:rsid w:val="00345ADF"/>
    <w:rsid w:val="003507AA"/>
    <w:rsid w:val="00365B59"/>
    <w:rsid w:val="00367C97"/>
    <w:rsid w:val="00386704"/>
    <w:rsid w:val="0039322B"/>
    <w:rsid w:val="00396E24"/>
    <w:rsid w:val="003D142D"/>
    <w:rsid w:val="0041051D"/>
    <w:rsid w:val="00421165"/>
    <w:rsid w:val="004232D8"/>
    <w:rsid w:val="00423D00"/>
    <w:rsid w:val="00424AD2"/>
    <w:rsid w:val="00436184"/>
    <w:rsid w:val="004711B2"/>
    <w:rsid w:val="0047306F"/>
    <w:rsid w:val="00480EF0"/>
    <w:rsid w:val="00484C89"/>
    <w:rsid w:val="004A7E9C"/>
    <w:rsid w:val="004B47B9"/>
    <w:rsid w:val="004E18B7"/>
    <w:rsid w:val="0050405D"/>
    <w:rsid w:val="0051286B"/>
    <w:rsid w:val="005247DE"/>
    <w:rsid w:val="00532989"/>
    <w:rsid w:val="005379D2"/>
    <w:rsid w:val="00577A50"/>
    <w:rsid w:val="005A49C3"/>
    <w:rsid w:val="005E3280"/>
    <w:rsid w:val="00605742"/>
    <w:rsid w:val="00637953"/>
    <w:rsid w:val="006459E6"/>
    <w:rsid w:val="00671874"/>
    <w:rsid w:val="006748EC"/>
    <w:rsid w:val="0068741D"/>
    <w:rsid w:val="006909DC"/>
    <w:rsid w:val="00697D43"/>
    <w:rsid w:val="006A4E8B"/>
    <w:rsid w:val="006B4F95"/>
    <w:rsid w:val="006D4639"/>
    <w:rsid w:val="006E35EB"/>
    <w:rsid w:val="006E5689"/>
    <w:rsid w:val="006E77E5"/>
    <w:rsid w:val="006F1BEF"/>
    <w:rsid w:val="007055CE"/>
    <w:rsid w:val="00734728"/>
    <w:rsid w:val="007424E2"/>
    <w:rsid w:val="0074504F"/>
    <w:rsid w:val="0077228F"/>
    <w:rsid w:val="007828DF"/>
    <w:rsid w:val="00794991"/>
    <w:rsid w:val="007C5A87"/>
    <w:rsid w:val="007C7BBA"/>
    <w:rsid w:val="007D381D"/>
    <w:rsid w:val="007F25FA"/>
    <w:rsid w:val="0081163D"/>
    <w:rsid w:val="00827BB9"/>
    <w:rsid w:val="0083297E"/>
    <w:rsid w:val="00841B32"/>
    <w:rsid w:val="008822ED"/>
    <w:rsid w:val="009172A6"/>
    <w:rsid w:val="00922EB8"/>
    <w:rsid w:val="00936F31"/>
    <w:rsid w:val="00941AB5"/>
    <w:rsid w:val="009430CF"/>
    <w:rsid w:val="009440C1"/>
    <w:rsid w:val="00947D50"/>
    <w:rsid w:val="009B614D"/>
    <w:rsid w:val="009C0F70"/>
    <w:rsid w:val="009E3F10"/>
    <w:rsid w:val="00A02BBE"/>
    <w:rsid w:val="00A46CB7"/>
    <w:rsid w:val="00AA5562"/>
    <w:rsid w:val="00AB14AD"/>
    <w:rsid w:val="00AE28F7"/>
    <w:rsid w:val="00AF7C07"/>
    <w:rsid w:val="00B20973"/>
    <w:rsid w:val="00B21A96"/>
    <w:rsid w:val="00B33A66"/>
    <w:rsid w:val="00B427A1"/>
    <w:rsid w:val="00B53DD4"/>
    <w:rsid w:val="00B62FB9"/>
    <w:rsid w:val="00B768D6"/>
    <w:rsid w:val="00B97EB1"/>
    <w:rsid w:val="00BA695A"/>
    <w:rsid w:val="00BB1721"/>
    <w:rsid w:val="00BC45E5"/>
    <w:rsid w:val="00C111B2"/>
    <w:rsid w:val="00C23E44"/>
    <w:rsid w:val="00C50502"/>
    <w:rsid w:val="00C514F5"/>
    <w:rsid w:val="00C61208"/>
    <w:rsid w:val="00C631A1"/>
    <w:rsid w:val="00C65413"/>
    <w:rsid w:val="00CA2AB5"/>
    <w:rsid w:val="00CB1775"/>
    <w:rsid w:val="00CD6661"/>
    <w:rsid w:val="00CE44B9"/>
    <w:rsid w:val="00D2417B"/>
    <w:rsid w:val="00D94A7D"/>
    <w:rsid w:val="00D95F6F"/>
    <w:rsid w:val="00E2338E"/>
    <w:rsid w:val="00E27CB8"/>
    <w:rsid w:val="00E342FA"/>
    <w:rsid w:val="00E35D5C"/>
    <w:rsid w:val="00E70169"/>
    <w:rsid w:val="00E716D2"/>
    <w:rsid w:val="00E761FA"/>
    <w:rsid w:val="00E92121"/>
    <w:rsid w:val="00EC6100"/>
    <w:rsid w:val="00ED4EC5"/>
    <w:rsid w:val="00EE5F03"/>
    <w:rsid w:val="00EF601B"/>
    <w:rsid w:val="00F02E3F"/>
    <w:rsid w:val="00F106E7"/>
    <w:rsid w:val="00F34F84"/>
    <w:rsid w:val="00F37DDA"/>
    <w:rsid w:val="00F44084"/>
    <w:rsid w:val="00F51CC7"/>
    <w:rsid w:val="00F5298B"/>
    <w:rsid w:val="00F91E83"/>
    <w:rsid w:val="00FB3EEE"/>
    <w:rsid w:val="00FD50C2"/>
    <w:rsid w:val="00FE38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A980"/>
  <w15:chartTrackingRefBased/>
  <w15:docId w15:val="{2BF6ACF3-76C2-4FBE-B5FE-66CB751F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040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661"/>
    <w:pPr>
      <w:ind w:left="720"/>
      <w:contextualSpacing/>
    </w:pPr>
  </w:style>
  <w:style w:type="character" w:customStyle="1" w:styleId="berschrift2Zchn">
    <w:name w:val="Überschrift 2 Zchn"/>
    <w:basedOn w:val="Absatz-Standardschriftart"/>
    <w:link w:val="berschrift2"/>
    <w:uiPriority w:val="9"/>
    <w:rsid w:val="0050405D"/>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7C5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lla@ulla-arias.com" TargetMode="External"/><Relationship Id="rId4" Type="http://schemas.openxmlformats.org/officeDocument/2006/relationships/numbering" Target="numbering.xml"/><Relationship Id="rId9" Type="http://schemas.openxmlformats.org/officeDocument/2006/relationships/hyperlink" Target="http://www.corum-investmen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7AAB13D3301F4DBCABE744B7FF1023" ma:contentTypeVersion="8" ma:contentTypeDescription="Ein neues Dokument erstellen." ma:contentTypeScope="" ma:versionID="c2c1893b51effc3fdc35a637d9020b4b">
  <xsd:schema xmlns:xsd="http://www.w3.org/2001/XMLSchema" xmlns:xs="http://www.w3.org/2001/XMLSchema" xmlns:p="http://schemas.microsoft.com/office/2006/metadata/properties" xmlns:ns3="bd830104-3c34-4e9d-8e6a-7fdcc224c567" targetNamespace="http://schemas.microsoft.com/office/2006/metadata/properties" ma:root="true" ma:fieldsID="535c6f98f84eb43219fa70c5bb17f09f" ns3:_="">
    <xsd:import namespace="bd830104-3c34-4e9d-8e6a-7fdcc224c5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30104-3c34-4e9d-8e6a-7fdcc224c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DB25C-73B0-4701-B85A-B4223DDD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30104-3c34-4e9d-8e6a-7fdcc224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538E7-C0D4-4666-A14B-522CBEC99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A0D5B-A000-4ECE-B9E1-3983ED427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Arias Vicioso</dc:creator>
  <cp:keywords/>
  <dc:description/>
  <cp:lastModifiedBy>Ulla Arias Vicioso</cp:lastModifiedBy>
  <cp:revision>8</cp:revision>
  <cp:lastPrinted>2019-12-07T16:18:00Z</cp:lastPrinted>
  <dcterms:created xsi:type="dcterms:W3CDTF">2019-12-05T14:55:00Z</dcterms:created>
  <dcterms:modified xsi:type="dcterms:W3CDTF">2019-12-08T12:55:00Z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0x010100187AAB13D3301F4DBCABE744B7FF1023</vt:lpwstr>
  </property>
</Properties>
</file>