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F9CCDC" w14:textId="77777777" w:rsidR="009F7AB4" w:rsidRPr="006411E9" w:rsidRDefault="009F7AB4" w:rsidP="009F7AB4">
      <w:pPr>
        <w:jc w:val="right"/>
        <w:rPr>
          <w:rFonts w:cstheme="minorHAnsi"/>
        </w:rPr>
      </w:pPr>
      <w:r>
        <w:rPr>
          <w:rFonts w:cstheme="minorHAnsi"/>
          <w:noProof/>
        </w:rPr>
        <w:drawing>
          <wp:inline distT="0" distB="0" distL="0" distR="0" wp14:anchorId="01698FAF" wp14:editId="55FE05ED">
            <wp:extent cx="1720850" cy="70421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RUM-Logo-Investments-Vert.png"/>
                    <pic:cNvPicPr/>
                  </pic:nvPicPr>
                  <pic:blipFill rotWithShape="1">
                    <a:blip r:embed="rId10" cstate="print">
                      <a:extLst>
                        <a:ext uri="{28A0092B-C50C-407E-A947-70E740481C1C}">
                          <a14:useLocalDpi xmlns:a14="http://schemas.microsoft.com/office/drawing/2010/main" val="0"/>
                        </a:ext>
                      </a:extLst>
                    </a:blip>
                    <a:srcRect r="6235"/>
                    <a:stretch/>
                  </pic:blipFill>
                  <pic:spPr bwMode="auto">
                    <a:xfrm>
                      <a:off x="0" y="0"/>
                      <a:ext cx="1749915" cy="716109"/>
                    </a:xfrm>
                    <a:prstGeom prst="rect">
                      <a:avLst/>
                    </a:prstGeom>
                    <a:ln>
                      <a:noFill/>
                    </a:ln>
                    <a:extLst>
                      <a:ext uri="{53640926-AAD7-44D8-BBD7-CCE9431645EC}">
                        <a14:shadowObscured xmlns:a14="http://schemas.microsoft.com/office/drawing/2010/main"/>
                      </a:ext>
                    </a:extLst>
                  </pic:spPr>
                </pic:pic>
              </a:graphicData>
            </a:graphic>
          </wp:inline>
        </w:drawing>
      </w:r>
      <w:r>
        <w:rPr>
          <w:rFonts w:cstheme="minorHAnsi"/>
        </w:rPr>
        <w:br/>
      </w:r>
    </w:p>
    <w:p w14:paraId="5E34FEFE" w14:textId="77777777" w:rsidR="009F7AB4" w:rsidRDefault="009F7AB4" w:rsidP="009F7AB4">
      <w:pPr>
        <w:jc w:val="right"/>
        <w:rPr>
          <w:rFonts w:ascii="sourcesansproregular" w:hAnsi="sourcesansproregular"/>
          <w:color w:val="222222"/>
          <w:shd w:val="clear" w:color="auto" w:fill="FFFFFF"/>
        </w:rPr>
      </w:pPr>
      <w:r w:rsidRPr="006411E9">
        <w:rPr>
          <w:rFonts w:cstheme="minorHAnsi"/>
          <w:b/>
        </w:rPr>
        <w:t>Presseinformation</w:t>
      </w:r>
    </w:p>
    <w:p w14:paraId="27AC54D5" w14:textId="24BBAE91" w:rsidR="00BD4DBB" w:rsidRDefault="00BD4DBB" w:rsidP="00165FC4">
      <w:pPr>
        <w:pStyle w:val="StandardWeb"/>
        <w:spacing w:before="0" w:beforeAutospacing="0" w:after="0" w:afterAutospacing="0"/>
        <w:jc w:val="both"/>
        <w:rPr>
          <w:rFonts w:asciiTheme="minorHAnsi" w:hAnsiTheme="minorHAnsi" w:cstheme="minorHAnsi"/>
          <w:b/>
          <w:bCs/>
          <w:color w:val="000000" w:themeColor="text1"/>
          <w:sz w:val="28"/>
          <w:szCs w:val="28"/>
          <w:shd w:val="clear" w:color="auto" w:fill="FFFFFF"/>
        </w:rPr>
      </w:pPr>
    </w:p>
    <w:p w14:paraId="4F24BADB" w14:textId="77777777" w:rsidR="00F33B0D" w:rsidRPr="00725D0B" w:rsidRDefault="00F33B0D" w:rsidP="00165FC4">
      <w:pPr>
        <w:pStyle w:val="StandardWeb"/>
        <w:spacing w:before="0" w:beforeAutospacing="0" w:after="0" w:afterAutospacing="0"/>
        <w:jc w:val="both"/>
        <w:rPr>
          <w:rFonts w:asciiTheme="minorHAnsi" w:hAnsiTheme="minorHAnsi" w:cstheme="minorHAnsi"/>
          <w:b/>
          <w:bCs/>
          <w:color w:val="000000" w:themeColor="text1"/>
          <w:sz w:val="28"/>
          <w:szCs w:val="28"/>
          <w:shd w:val="clear" w:color="auto" w:fill="FFFFFF"/>
        </w:rPr>
      </w:pPr>
    </w:p>
    <w:p w14:paraId="193F470C" w14:textId="77777777" w:rsidR="005C6EC0" w:rsidRPr="00725D0B" w:rsidRDefault="00BD4DBB" w:rsidP="00165FC4">
      <w:pPr>
        <w:pStyle w:val="StandardWeb"/>
        <w:spacing w:before="0" w:beforeAutospacing="0" w:after="0" w:afterAutospacing="0"/>
        <w:jc w:val="both"/>
        <w:rPr>
          <w:rFonts w:asciiTheme="minorHAnsi" w:hAnsiTheme="minorHAnsi" w:cstheme="minorHAnsi"/>
          <w:b/>
          <w:bCs/>
          <w:color w:val="000000" w:themeColor="text1"/>
          <w:sz w:val="28"/>
          <w:szCs w:val="28"/>
          <w:shd w:val="clear" w:color="auto" w:fill="FFFFFF"/>
        </w:rPr>
      </w:pPr>
      <w:r w:rsidRPr="00725D0B">
        <w:rPr>
          <w:rFonts w:asciiTheme="minorHAnsi" w:hAnsiTheme="minorHAnsi" w:cstheme="minorHAnsi"/>
          <w:b/>
          <w:bCs/>
          <w:color w:val="000000" w:themeColor="text1"/>
          <w:sz w:val="28"/>
          <w:szCs w:val="28"/>
          <w:shd w:val="clear" w:color="auto" w:fill="FFFFFF"/>
        </w:rPr>
        <w:t xml:space="preserve">CORUM </w:t>
      </w:r>
      <w:r w:rsidR="005C6EC0" w:rsidRPr="00725D0B">
        <w:rPr>
          <w:rFonts w:asciiTheme="minorHAnsi" w:hAnsiTheme="minorHAnsi" w:cstheme="minorHAnsi"/>
          <w:b/>
          <w:bCs/>
          <w:color w:val="000000" w:themeColor="text1"/>
          <w:sz w:val="28"/>
          <w:szCs w:val="28"/>
          <w:shd w:val="clear" w:color="auto" w:fill="FFFFFF"/>
        </w:rPr>
        <w:t>Strategie bewährt sich</w:t>
      </w:r>
      <w:r w:rsidR="007F6CF6" w:rsidRPr="00725D0B">
        <w:rPr>
          <w:rFonts w:asciiTheme="minorHAnsi" w:hAnsiTheme="minorHAnsi" w:cstheme="minorHAnsi"/>
          <w:b/>
          <w:bCs/>
          <w:color w:val="000000" w:themeColor="text1"/>
          <w:sz w:val="28"/>
          <w:szCs w:val="28"/>
          <w:shd w:val="clear" w:color="auto" w:fill="FFFFFF"/>
        </w:rPr>
        <w:t xml:space="preserve"> in Krisenzeiten</w:t>
      </w:r>
    </w:p>
    <w:p w14:paraId="2B955EC5" w14:textId="77777777" w:rsidR="00BD4DBB" w:rsidRPr="00725D0B" w:rsidRDefault="00BD4DBB" w:rsidP="00165FC4">
      <w:pPr>
        <w:pStyle w:val="StandardWeb"/>
        <w:spacing w:before="0" w:beforeAutospacing="0" w:after="0" w:afterAutospacing="0"/>
        <w:jc w:val="both"/>
        <w:rPr>
          <w:rFonts w:asciiTheme="minorHAnsi" w:hAnsiTheme="minorHAnsi" w:cstheme="minorHAnsi"/>
          <w:b/>
          <w:bCs/>
          <w:color w:val="000000" w:themeColor="text1"/>
          <w:sz w:val="24"/>
          <w:szCs w:val="24"/>
          <w:shd w:val="clear" w:color="auto" w:fill="FFFFFF"/>
        </w:rPr>
      </w:pPr>
      <w:r w:rsidRPr="00725D0B">
        <w:rPr>
          <w:rFonts w:asciiTheme="minorHAnsi" w:hAnsiTheme="minorHAnsi" w:cstheme="minorHAnsi"/>
          <w:b/>
          <w:bCs/>
          <w:color w:val="000000" w:themeColor="text1"/>
          <w:sz w:val="24"/>
          <w:szCs w:val="24"/>
          <w:shd w:val="clear" w:color="auto" w:fill="FFFFFF"/>
        </w:rPr>
        <w:t>Abschlüsse nun auch mit digitaler Signatur möglich</w:t>
      </w:r>
    </w:p>
    <w:p w14:paraId="1C616304" w14:textId="77777777" w:rsidR="00725D0B" w:rsidRPr="00725D0B" w:rsidRDefault="00725D0B" w:rsidP="00165FC4">
      <w:pPr>
        <w:pStyle w:val="StandardWeb"/>
        <w:spacing w:before="0" w:beforeAutospacing="0" w:after="0" w:afterAutospacing="0"/>
        <w:jc w:val="both"/>
        <w:rPr>
          <w:rFonts w:asciiTheme="minorHAnsi" w:hAnsiTheme="minorHAnsi" w:cstheme="minorHAnsi"/>
          <w:b/>
          <w:bCs/>
          <w:color w:val="000000" w:themeColor="text1"/>
          <w:sz w:val="24"/>
          <w:szCs w:val="24"/>
          <w:shd w:val="clear" w:color="auto" w:fill="FFFFFF"/>
        </w:rPr>
      </w:pPr>
    </w:p>
    <w:p w14:paraId="5F2053D0" w14:textId="4CE00F71" w:rsidR="00725D0B" w:rsidRPr="00725D0B" w:rsidRDefault="00BD4DBB" w:rsidP="00725D0B">
      <w:pPr>
        <w:pStyle w:val="StandardWeb"/>
        <w:spacing w:before="0" w:beforeAutospacing="0" w:after="0" w:afterAutospacing="0"/>
        <w:jc w:val="both"/>
        <w:rPr>
          <w:rFonts w:asciiTheme="minorHAnsi" w:hAnsiTheme="minorHAnsi" w:cstheme="minorHAnsi"/>
          <w:i/>
          <w:iCs/>
          <w:color w:val="000000" w:themeColor="text1"/>
          <w:shd w:val="clear" w:color="auto" w:fill="FFFFFF"/>
        </w:rPr>
      </w:pPr>
      <w:r w:rsidRPr="00725D0B">
        <w:rPr>
          <w:rFonts w:asciiTheme="minorHAnsi" w:hAnsiTheme="minorHAnsi" w:cstheme="minorHAnsi"/>
          <w:color w:val="000000" w:themeColor="text1"/>
          <w:shd w:val="clear" w:color="auto" w:fill="FFFFFF"/>
        </w:rPr>
        <w:t xml:space="preserve">Wien, </w:t>
      </w:r>
      <w:r w:rsidR="001F765A">
        <w:rPr>
          <w:rFonts w:asciiTheme="minorHAnsi" w:hAnsiTheme="minorHAnsi" w:cstheme="minorHAnsi"/>
          <w:color w:val="000000" w:themeColor="text1"/>
          <w:shd w:val="clear" w:color="auto" w:fill="FFFFFF"/>
        </w:rPr>
        <w:t>2</w:t>
      </w:r>
      <w:r w:rsidR="00120A05">
        <w:rPr>
          <w:rFonts w:asciiTheme="minorHAnsi" w:hAnsiTheme="minorHAnsi" w:cstheme="minorHAnsi"/>
          <w:color w:val="000000" w:themeColor="text1"/>
          <w:shd w:val="clear" w:color="auto" w:fill="FFFFFF"/>
        </w:rPr>
        <w:t>8</w:t>
      </w:r>
      <w:r w:rsidRPr="00725D0B">
        <w:rPr>
          <w:rFonts w:asciiTheme="minorHAnsi" w:hAnsiTheme="minorHAnsi" w:cstheme="minorHAnsi"/>
          <w:color w:val="000000" w:themeColor="text1"/>
          <w:shd w:val="clear" w:color="auto" w:fill="FFFFFF"/>
        </w:rPr>
        <w:t>. April 2020 –</w:t>
      </w:r>
      <w:r w:rsidR="00725D0B" w:rsidRPr="00725D0B">
        <w:rPr>
          <w:rFonts w:asciiTheme="minorHAnsi" w:hAnsiTheme="minorHAnsi" w:cstheme="minorHAnsi"/>
          <w:color w:val="000000" w:themeColor="text1"/>
          <w:shd w:val="clear" w:color="auto" w:fill="FFFFFF"/>
        </w:rPr>
        <w:t xml:space="preserve"> </w:t>
      </w:r>
      <w:r w:rsidR="00725D0B" w:rsidRPr="00727630">
        <w:rPr>
          <w:rFonts w:asciiTheme="minorHAnsi" w:hAnsiTheme="minorHAnsi" w:cstheme="minorHAnsi"/>
          <w:i/>
          <w:iCs/>
          <w:color w:val="000000" w:themeColor="text1"/>
          <w:shd w:val="clear" w:color="auto" w:fill="FFFFFF"/>
        </w:rPr>
        <w:t xml:space="preserve">Der Immobilienfonds </w:t>
      </w:r>
      <w:r w:rsidRPr="00727630">
        <w:rPr>
          <w:rFonts w:asciiTheme="minorHAnsi" w:hAnsiTheme="minorHAnsi" w:cstheme="minorHAnsi"/>
          <w:i/>
          <w:iCs/>
          <w:color w:val="000000" w:themeColor="text1"/>
          <w:shd w:val="clear" w:color="auto" w:fill="FFFFFF"/>
        </w:rPr>
        <w:t>CORUM</w:t>
      </w:r>
      <w:r w:rsidRPr="00725D0B">
        <w:rPr>
          <w:rFonts w:asciiTheme="minorHAnsi" w:hAnsiTheme="minorHAnsi" w:cstheme="minorHAnsi"/>
          <w:i/>
          <w:iCs/>
          <w:color w:val="000000" w:themeColor="text1"/>
          <w:shd w:val="clear" w:color="auto" w:fill="FFFFFF"/>
        </w:rPr>
        <w:t xml:space="preserve"> </w:t>
      </w:r>
      <w:r w:rsidR="00725D0B" w:rsidRPr="00725D0B">
        <w:rPr>
          <w:rFonts w:asciiTheme="minorHAnsi" w:hAnsiTheme="minorHAnsi" w:cstheme="minorHAnsi"/>
          <w:i/>
          <w:iCs/>
          <w:color w:val="000000" w:themeColor="text1"/>
          <w:shd w:val="clear" w:color="auto" w:fill="FFFFFF"/>
        </w:rPr>
        <w:t>Origin setzt seit seiner Auflage vor acht Jahren auf</w:t>
      </w:r>
      <w:r w:rsidRPr="00725D0B">
        <w:rPr>
          <w:rFonts w:asciiTheme="minorHAnsi" w:hAnsiTheme="minorHAnsi" w:cstheme="minorHAnsi"/>
          <w:i/>
          <w:iCs/>
          <w:color w:val="000000" w:themeColor="text1"/>
          <w:shd w:val="clear" w:color="auto" w:fill="FFFFFF"/>
        </w:rPr>
        <w:t xml:space="preserve"> s</w:t>
      </w:r>
      <w:r w:rsidR="005C6EC0" w:rsidRPr="00725D0B">
        <w:rPr>
          <w:rFonts w:asciiTheme="minorHAnsi" w:hAnsiTheme="minorHAnsi" w:cstheme="minorHAnsi"/>
          <w:i/>
          <w:iCs/>
          <w:color w:val="000000" w:themeColor="text1"/>
          <w:shd w:val="clear" w:color="auto" w:fill="FFFFFF"/>
        </w:rPr>
        <w:t xml:space="preserve">tarke </w:t>
      </w:r>
      <w:r w:rsidR="005C6EC0" w:rsidRPr="00120A05">
        <w:rPr>
          <w:rFonts w:asciiTheme="minorHAnsi" w:hAnsiTheme="minorHAnsi" w:cstheme="minorHAnsi"/>
          <w:i/>
          <w:iCs/>
          <w:color w:val="000000" w:themeColor="text1"/>
          <w:shd w:val="clear" w:color="auto" w:fill="FFFFFF"/>
        </w:rPr>
        <w:t xml:space="preserve">Diversifizierung nach Ländern und Branchen, </w:t>
      </w:r>
      <w:r w:rsidR="00725D0B" w:rsidRPr="00120A05">
        <w:rPr>
          <w:rFonts w:asciiTheme="minorHAnsi" w:hAnsiTheme="minorHAnsi" w:cstheme="minorHAnsi"/>
          <w:i/>
          <w:iCs/>
          <w:color w:val="000000" w:themeColor="text1"/>
          <w:shd w:val="clear" w:color="auto" w:fill="FFFFFF"/>
        </w:rPr>
        <w:t xml:space="preserve">legt im Kaufprozess </w:t>
      </w:r>
      <w:r w:rsidR="005C6EC0" w:rsidRPr="00120A05">
        <w:rPr>
          <w:rFonts w:asciiTheme="minorHAnsi" w:hAnsiTheme="minorHAnsi" w:cstheme="minorHAnsi"/>
          <w:i/>
          <w:iCs/>
          <w:color w:val="000000" w:themeColor="text1"/>
          <w:shd w:val="clear" w:color="auto" w:fill="FFFFFF"/>
        </w:rPr>
        <w:t>größtes Augenmerk auf langfristige, finanzstarke Mieter</w:t>
      </w:r>
      <w:r w:rsidR="00A23F04" w:rsidRPr="00120A05">
        <w:rPr>
          <w:rFonts w:asciiTheme="minorHAnsi" w:hAnsiTheme="minorHAnsi" w:cstheme="minorHAnsi"/>
          <w:i/>
          <w:iCs/>
          <w:color w:val="000000" w:themeColor="text1"/>
          <w:shd w:val="clear" w:color="auto" w:fill="FFFFFF"/>
        </w:rPr>
        <w:t>,</w:t>
      </w:r>
      <w:r w:rsidR="00725D0B" w:rsidRPr="00120A05">
        <w:rPr>
          <w:rFonts w:asciiTheme="minorHAnsi" w:hAnsiTheme="minorHAnsi" w:cstheme="minorHAnsi"/>
          <w:i/>
          <w:iCs/>
          <w:color w:val="000000" w:themeColor="text1"/>
          <w:shd w:val="clear" w:color="auto" w:fill="FFFFFF"/>
        </w:rPr>
        <w:t xml:space="preserve"> </w:t>
      </w:r>
      <w:r w:rsidR="003D0C5D" w:rsidRPr="00120A05">
        <w:rPr>
          <w:rFonts w:asciiTheme="minorHAnsi" w:hAnsiTheme="minorHAnsi" w:cstheme="minorHAnsi"/>
          <w:i/>
          <w:iCs/>
          <w:color w:val="000000" w:themeColor="text1"/>
          <w:shd w:val="clear" w:color="auto" w:fill="FFFFFF"/>
        </w:rPr>
        <w:t xml:space="preserve">um die Performance des Fonds zu schützen </w:t>
      </w:r>
      <w:r w:rsidR="00725D0B" w:rsidRPr="00120A05">
        <w:rPr>
          <w:rFonts w:asciiTheme="minorHAnsi" w:hAnsiTheme="minorHAnsi" w:cstheme="minorHAnsi"/>
          <w:i/>
          <w:iCs/>
          <w:color w:val="000000" w:themeColor="text1"/>
          <w:shd w:val="clear" w:color="auto" w:fill="FFFFFF"/>
        </w:rPr>
        <w:t>und</w:t>
      </w:r>
      <w:r w:rsidR="005C6EC0" w:rsidRPr="00120A05">
        <w:rPr>
          <w:rFonts w:asciiTheme="minorHAnsi" w:hAnsiTheme="minorHAnsi" w:cstheme="minorHAnsi"/>
          <w:i/>
          <w:iCs/>
          <w:color w:val="000000" w:themeColor="text1"/>
          <w:shd w:val="clear" w:color="auto" w:fill="FFFFFF"/>
        </w:rPr>
        <w:t xml:space="preserve"> </w:t>
      </w:r>
      <w:r w:rsidR="00725D0B" w:rsidRPr="00120A05">
        <w:rPr>
          <w:rFonts w:asciiTheme="minorHAnsi" w:hAnsiTheme="minorHAnsi" w:cstheme="minorHAnsi"/>
          <w:i/>
          <w:iCs/>
          <w:color w:val="000000" w:themeColor="text1"/>
          <w:shd w:val="clear" w:color="auto" w:fill="FFFFFF"/>
        </w:rPr>
        <w:t>vertraut auf eine In-House-</w:t>
      </w:r>
      <w:r w:rsidR="00120A05">
        <w:rPr>
          <w:rFonts w:asciiTheme="minorHAnsi" w:hAnsiTheme="minorHAnsi" w:cstheme="minorHAnsi"/>
          <w:i/>
          <w:iCs/>
          <w:color w:val="000000" w:themeColor="text1"/>
          <w:shd w:val="clear" w:color="auto" w:fill="FFFFFF"/>
        </w:rPr>
        <w:t>Immobilienv</w:t>
      </w:r>
      <w:r w:rsidR="00725D0B" w:rsidRPr="00120A05">
        <w:rPr>
          <w:rFonts w:asciiTheme="minorHAnsi" w:hAnsiTheme="minorHAnsi" w:cstheme="minorHAnsi"/>
          <w:i/>
          <w:iCs/>
          <w:color w:val="000000" w:themeColor="text1"/>
          <w:shd w:val="clear" w:color="auto" w:fill="FFFFFF"/>
        </w:rPr>
        <w:t>erwaltung. Diese Strategie bewährt sich nun auch in den Zeiten der Corona-Pandemie. Vermögensberater</w:t>
      </w:r>
      <w:r w:rsidR="00725D0B" w:rsidRPr="00725D0B">
        <w:rPr>
          <w:rFonts w:asciiTheme="minorHAnsi" w:hAnsiTheme="minorHAnsi" w:cstheme="minorHAnsi"/>
          <w:i/>
          <w:iCs/>
          <w:color w:val="000000" w:themeColor="text1"/>
          <w:shd w:val="clear" w:color="auto" w:fill="FFFFFF"/>
        </w:rPr>
        <w:t xml:space="preserve"> </w:t>
      </w:r>
      <w:r w:rsidR="00C544B4">
        <w:rPr>
          <w:rFonts w:asciiTheme="minorHAnsi" w:hAnsiTheme="minorHAnsi" w:cstheme="minorHAnsi"/>
          <w:i/>
          <w:iCs/>
          <w:color w:val="000000" w:themeColor="text1"/>
          <w:shd w:val="clear" w:color="auto" w:fill="FFFFFF"/>
        </w:rPr>
        <w:t xml:space="preserve">und deren Kunden </w:t>
      </w:r>
      <w:r w:rsidR="00725D0B" w:rsidRPr="00725D0B">
        <w:rPr>
          <w:rFonts w:asciiTheme="minorHAnsi" w:hAnsiTheme="minorHAnsi" w:cstheme="minorHAnsi"/>
          <w:i/>
          <w:iCs/>
          <w:color w:val="000000" w:themeColor="text1"/>
          <w:shd w:val="clear" w:color="auto" w:fill="FFFFFF"/>
        </w:rPr>
        <w:t>haben die Möglichkeit der kontaktlosen Zeichnung mit digitaler Signatur.</w:t>
      </w:r>
    </w:p>
    <w:p w14:paraId="763C37B6" w14:textId="77777777" w:rsidR="00725D0B" w:rsidRPr="00725D0B" w:rsidRDefault="00725D0B" w:rsidP="00725D0B">
      <w:pPr>
        <w:pStyle w:val="StandardWeb"/>
        <w:spacing w:before="0" w:beforeAutospacing="0" w:after="0" w:afterAutospacing="0"/>
        <w:jc w:val="both"/>
        <w:rPr>
          <w:rFonts w:asciiTheme="minorHAnsi" w:hAnsiTheme="minorHAnsi" w:cstheme="minorHAnsi"/>
          <w:i/>
          <w:iCs/>
          <w:color w:val="000000" w:themeColor="text1"/>
          <w:shd w:val="clear" w:color="auto" w:fill="FFFFFF"/>
        </w:rPr>
      </w:pPr>
    </w:p>
    <w:p w14:paraId="4E4E25BB" w14:textId="5B9EE7DD" w:rsidR="00C55C21" w:rsidRDefault="00C55C21" w:rsidP="00725D0B">
      <w:pPr>
        <w:rPr>
          <w:rFonts w:asciiTheme="minorHAnsi" w:hAnsiTheme="minorHAnsi" w:cstheme="minorHAnsi"/>
          <w:color w:val="000000" w:themeColor="text1"/>
        </w:rPr>
      </w:pPr>
      <w:r w:rsidRPr="00C55C21">
        <w:rPr>
          <w:rFonts w:asciiTheme="minorHAnsi" w:hAnsiTheme="minorHAnsi" w:cstheme="minorHAnsi"/>
          <w:color w:val="000000" w:themeColor="text1"/>
        </w:rPr>
        <w:t xml:space="preserve">Seit Beginn der Krise </w:t>
      </w:r>
      <w:r w:rsidRPr="00767B09">
        <w:rPr>
          <w:rFonts w:asciiTheme="minorHAnsi" w:hAnsiTheme="minorHAnsi" w:cstheme="minorHAnsi"/>
          <w:color w:val="000000" w:themeColor="text1"/>
        </w:rPr>
        <w:t xml:space="preserve">berichtet </w:t>
      </w:r>
      <w:r w:rsidR="008A3B9B" w:rsidRPr="00767B09">
        <w:rPr>
          <w:rFonts w:asciiTheme="minorHAnsi" w:hAnsiTheme="minorHAnsi" w:cstheme="minorHAnsi"/>
          <w:color w:val="000000" w:themeColor="text1"/>
        </w:rPr>
        <w:t>CORUM</w:t>
      </w:r>
      <w:r w:rsidRPr="00767B09">
        <w:rPr>
          <w:rFonts w:asciiTheme="minorHAnsi" w:hAnsiTheme="minorHAnsi" w:cstheme="minorHAnsi"/>
          <w:color w:val="000000" w:themeColor="text1"/>
        </w:rPr>
        <w:t xml:space="preserve"> seinen Investoren </w:t>
      </w:r>
      <w:r w:rsidR="00023404" w:rsidRPr="00767B09">
        <w:rPr>
          <w:rFonts w:asciiTheme="minorHAnsi" w:hAnsiTheme="minorHAnsi" w:cstheme="minorHAnsi"/>
          <w:color w:val="000000" w:themeColor="text1"/>
        </w:rPr>
        <w:t xml:space="preserve">kontinuierlich und </w:t>
      </w:r>
      <w:r w:rsidRPr="00767B09">
        <w:rPr>
          <w:rFonts w:asciiTheme="minorHAnsi" w:hAnsiTheme="minorHAnsi" w:cstheme="minorHAnsi"/>
          <w:color w:val="000000" w:themeColor="text1"/>
        </w:rPr>
        <w:t xml:space="preserve">transparent über die Entwicklung </w:t>
      </w:r>
      <w:r w:rsidR="00727630">
        <w:rPr>
          <w:rFonts w:asciiTheme="minorHAnsi" w:hAnsiTheme="minorHAnsi" w:cstheme="minorHAnsi"/>
          <w:color w:val="000000" w:themeColor="text1"/>
        </w:rPr>
        <w:t>der Situation</w:t>
      </w:r>
      <w:r w:rsidRPr="00767B09">
        <w:rPr>
          <w:rFonts w:asciiTheme="minorHAnsi" w:hAnsiTheme="minorHAnsi" w:cstheme="minorHAnsi"/>
          <w:color w:val="000000" w:themeColor="text1"/>
        </w:rPr>
        <w:t xml:space="preserve"> und die möglichen Auswirkungen auf </w:t>
      </w:r>
      <w:r w:rsidR="00B6415F" w:rsidRPr="00767B09">
        <w:rPr>
          <w:rFonts w:asciiTheme="minorHAnsi" w:hAnsiTheme="minorHAnsi" w:cstheme="minorHAnsi"/>
          <w:color w:val="000000" w:themeColor="text1"/>
        </w:rPr>
        <w:t>i</w:t>
      </w:r>
      <w:r w:rsidRPr="00767B09">
        <w:rPr>
          <w:rFonts w:asciiTheme="minorHAnsi" w:hAnsiTheme="minorHAnsi" w:cstheme="minorHAnsi"/>
          <w:color w:val="000000" w:themeColor="text1"/>
        </w:rPr>
        <w:t>hr Investment.</w:t>
      </w:r>
      <w:r w:rsidR="00D7181A" w:rsidRPr="00767B09">
        <w:rPr>
          <w:rFonts w:asciiTheme="minorHAnsi" w:hAnsiTheme="minorHAnsi" w:cstheme="minorHAnsi"/>
          <w:color w:val="000000" w:themeColor="text1"/>
        </w:rPr>
        <w:t xml:space="preserve"> Mit Stand</w:t>
      </w:r>
      <w:r w:rsidR="00B6415F" w:rsidRPr="00767B09">
        <w:rPr>
          <w:rFonts w:asciiTheme="minorHAnsi" w:hAnsiTheme="minorHAnsi" w:cstheme="minorHAnsi"/>
          <w:color w:val="000000" w:themeColor="text1"/>
        </w:rPr>
        <w:t xml:space="preserve"> vom</w:t>
      </w:r>
      <w:r w:rsidR="00D7181A" w:rsidRPr="00767B09">
        <w:rPr>
          <w:rFonts w:asciiTheme="minorHAnsi" w:hAnsiTheme="minorHAnsi" w:cstheme="minorHAnsi"/>
          <w:color w:val="000000" w:themeColor="text1"/>
        </w:rPr>
        <w:t xml:space="preserve"> </w:t>
      </w:r>
      <w:r w:rsidR="00CF6DA8">
        <w:rPr>
          <w:rFonts w:asciiTheme="minorHAnsi" w:hAnsiTheme="minorHAnsi" w:cstheme="minorHAnsi"/>
          <w:color w:val="000000" w:themeColor="text1"/>
        </w:rPr>
        <w:t>21</w:t>
      </w:r>
      <w:r w:rsidR="00D7181A" w:rsidRPr="00767B09">
        <w:rPr>
          <w:rFonts w:asciiTheme="minorHAnsi" w:hAnsiTheme="minorHAnsi" w:cstheme="minorHAnsi"/>
          <w:color w:val="000000" w:themeColor="text1"/>
        </w:rPr>
        <w:t xml:space="preserve">. April 2020 </w:t>
      </w:r>
      <w:r w:rsidR="00CA2497" w:rsidRPr="00767B09">
        <w:rPr>
          <w:rFonts w:asciiTheme="minorHAnsi" w:hAnsiTheme="minorHAnsi" w:cstheme="minorHAnsi"/>
          <w:color w:val="000000" w:themeColor="text1"/>
        </w:rPr>
        <w:t xml:space="preserve">liegen </w:t>
      </w:r>
      <w:r w:rsidR="008A3B9B" w:rsidRPr="00767B09">
        <w:rPr>
          <w:rFonts w:asciiTheme="minorHAnsi" w:hAnsiTheme="minorHAnsi" w:cstheme="minorHAnsi"/>
          <w:color w:val="000000" w:themeColor="text1"/>
        </w:rPr>
        <w:t>CORUM</w:t>
      </w:r>
      <w:r w:rsidR="00CA2497" w:rsidRPr="00767B09">
        <w:rPr>
          <w:rFonts w:asciiTheme="minorHAnsi" w:hAnsiTheme="minorHAnsi" w:cstheme="minorHAnsi"/>
          <w:color w:val="000000" w:themeColor="text1"/>
        </w:rPr>
        <w:t xml:space="preserve"> </w:t>
      </w:r>
      <w:r w:rsidR="005E23D7" w:rsidRPr="00767B09">
        <w:rPr>
          <w:rFonts w:asciiTheme="minorHAnsi" w:hAnsiTheme="minorHAnsi" w:cstheme="minorHAnsi"/>
          <w:color w:val="000000" w:themeColor="text1"/>
        </w:rPr>
        <w:t xml:space="preserve">Origin </w:t>
      </w:r>
      <w:r w:rsidR="006143F0" w:rsidRPr="00767B09">
        <w:rPr>
          <w:rFonts w:asciiTheme="minorHAnsi" w:hAnsiTheme="minorHAnsi" w:cstheme="minorHAnsi"/>
          <w:color w:val="000000" w:themeColor="text1"/>
        </w:rPr>
        <w:t xml:space="preserve">Anfragen auf Mietzinsstundung oder Mietzinsaussetzung in der Höhe von </w:t>
      </w:r>
      <w:r w:rsidR="00AB6AFD" w:rsidRPr="00767B09">
        <w:rPr>
          <w:rFonts w:asciiTheme="minorHAnsi" w:hAnsiTheme="minorHAnsi" w:cstheme="minorHAnsi"/>
          <w:color w:val="000000" w:themeColor="text1"/>
        </w:rPr>
        <w:t>ins</w:t>
      </w:r>
      <w:r w:rsidR="006143F0" w:rsidRPr="00767B09">
        <w:rPr>
          <w:rFonts w:asciiTheme="minorHAnsi" w:hAnsiTheme="minorHAnsi" w:cstheme="minorHAnsi"/>
          <w:color w:val="000000" w:themeColor="text1"/>
        </w:rPr>
        <w:t xml:space="preserve">gesamt </w:t>
      </w:r>
      <w:r w:rsidR="00CF6DA8">
        <w:rPr>
          <w:rFonts w:asciiTheme="minorHAnsi" w:hAnsiTheme="minorHAnsi" w:cstheme="minorHAnsi"/>
          <w:color w:val="000000" w:themeColor="text1"/>
        </w:rPr>
        <w:t>4</w:t>
      </w:r>
      <w:r w:rsidR="006143F0" w:rsidRPr="00767B09">
        <w:rPr>
          <w:rFonts w:asciiTheme="minorHAnsi" w:hAnsiTheme="minorHAnsi" w:cstheme="minorHAnsi"/>
          <w:color w:val="000000" w:themeColor="text1"/>
        </w:rPr>
        <w:t>,</w:t>
      </w:r>
      <w:r w:rsidR="00CF6DA8">
        <w:rPr>
          <w:rFonts w:asciiTheme="minorHAnsi" w:hAnsiTheme="minorHAnsi" w:cstheme="minorHAnsi"/>
          <w:color w:val="000000" w:themeColor="text1"/>
        </w:rPr>
        <w:t>3</w:t>
      </w:r>
      <w:r w:rsidR="006143F0" w:rsidRPr="00767B09">
        <w:rPr>
          <w:rFonts w:asciiTheme="minorHAnsi" w:hAnsiTheme="minorHAnsi" w:cstheme="minorHAnsi"/>
          <w:color w:val="000000" w:themeColor="text1"/>
        </w:rPr>
        <w:t xml:space="preserve">% </w:t>
      </w:r>
      <w:r w:rsidR="00EF4DDC" w:rsidRPr="00767B09">
        <w:rPr>
          <w:rFonts w:asciiTheme="minorHAnsi" w:hAnsiTheme="minorHAnsi" w:cstheme="minorHAnsi"/>
          <w:color w:val="000000" w:themeColor="text1"/>
        </w:rPr>
        <w:t xml:space="preserve">der Jahresmieten </w:t>
      </w:r>
      <w:r w:rsidR="006143F0">
        <w:rPr>
          <w:rFonts w:asciiTheme="minorHAnsi" w:hAnsiTheme="minorHAnsi" w:cstheme="minorHAnsi"/>
          <w:color w:val="000000" w:themeColor="text1"/>
        </w:rPr>
        <w:t>vor</w:t>
      </w:r>
      <w:r w:rsidR="00727630">
        <w:rPr>
          <w:rFonts w:asciiTheme="minorHAnsi" w:hAnsiTheme="minorHAnsi" w:cstheme="minorHAnsi"/>
          <w:color w:val="000000" w:themeColor="text1"/>
        </w:rPr>
        <w:t>.</w:t>
      </w:r>
      <w:r w:rsidR="00A23F04">
        <w:rPr>
          <w:rFonts w:asciiTheme="minorHAnsi" w:hAnsiTheme="minorHAnsi" w:cstheme="minorHAnsi"/>
          <w:color w:val="000000" w:themeColor="text1"/>
        </w:rPr>
        <w:t xml:space="preserve"> </w:t>
      </w:r>
    </w:p>
    <w:p w14:paraId="24C11849" w14:textId="1ECD65BD" w:rsidR="00C55C21" w:rsidRDefault="00C55C21" w:rsidP="00725D0B">
      <w:pPr>
        <w:rPr>
          <w:rFonts w:asciiTheme="minorHAnsi" w:hAnsiTheme="minorHAnsi" w:cstheme="minorHAnsi"/>
          <w:color w:val="000000" w:themeColor="text1"/>
        </w:rPr>
      </w:pPr>
    </w:p>
    <w:p w14:paraId="48C4C67F" w14:textId="0C53C9B5" w:rsidR="00C55C21" w:rsidRPr="00A774D3" w:rsidRDefault="00664394" w:rsidP="00A774D3">
      <w:pPr>
        <w:pStyle w:val="StandardWeb"/>
        <w:spacing w:before="0" w:beforeAutospacing="0" w:after="0" w:afterAutospacing="0"/>
        <w:jc w:val="both"/>
        <w:rPr>
          <w:rFonts w:asciiTheme="minorHAnsi" w:hAnsiTheme="minorHAnsi" w:cstheme="minorHAnsi"/>
          <w:b/>
          <w:bCs/>
          <w:color w:val="000000" w:themeColor="text1"/>
          <w:shd w:val="clear" w:color="auto" w:fill="FFFFFF"/>
        </w:rPr>
      </w:pPr>
      <w:r>
        <w:rPr>
          <w:rFonts w:asciiTheme="minorHAnsi" w:hAnsiTheme="minorHAnsi" w:cstheme="minorHAnsi"/>
          <w:b/>
          <w:bCs/>
          <w:color w:val="000000" w:themeColor="text1"/>
          <w:shd w:val="clear" w:color="auto" w:fill="FFFFFF"/>
        </w:rPr>
        <w:t>Ein Überblick</w:t>
      </w:r>
      <w:r w:rsidR="001F54B6">
        <w:rPr>
          <w:rFonts w:asciiTheme="minorHAnsi" w:hAnsiTheme="minorHAnsi" w:cstheme="minorHAnsi"/>
          <w:b/>
          <w:bCs/>
          <w:color w:val="000000" w:themeColor="text1"/>
          <w:shd w:val="clear" w:color="auto" w:fill="FFFFFF"/>
        </w:rPr>
        <w:t xml:space="preserve"> über </w:t>
      </w:r>
      <w:r w:rsidR="00EA03E1">
        <w:rPr>
          <w:rFonts w:asciiTheme="minorHAnsi" w:hAnsiTheme="minorHAnsi" w:cstheme="minorHAnsi"/>
          <w:b/>
          <w:bCs/>
          <w:color w:val="000000" w:themeColor="text1"/>
          <w:shd w:val="clear" w:color="auto" w:fill="FFFFFF"/>
        </w:rPr>
        <w:t>die Anträge auf</w:t>
      </w:r>
      <w:r>
        <w:rPr>
          <w:rFonts w:asciiTheme="minorHAnsi" w:hAnsiTheme="minorHAnsi" w:cstheme="minorHAnsi"/>
          <w:b/>
          <w:bCs/>
          <w:color w:val="000000" w:themeColor="text1"/>
          <w:shd w:val="clear" w:color="auto" w:fill="FFFFFF"/>
        </w:rPr>
        <w:t xml:space="preserve"> </w:t>
      </w:r>
      <w:r w:rsidR="00A774D3" w:rsidRPr="00A774D3">
        <w:rPr>
          <w:rFonts w:asciiTheme="minorHAnsi" w:hAnsiTheme="minorHAnsi" w:cstheme="minorHAnsi"/>
          <w:b/>
          <w:bCs/>
          <w:color w:val="000000" w:themeColor="text1"/>
          <w:shd w:val="clear" w:color="auto" w:fill="FFFFFF"/>
        </w:rPr>
        <w:t>Mietzinsstundung</w:t>
      </w:r>
      <w:r w:rsidR="002109A6">
        <w:rPr>
          <w:rFonts w:asciiTheme="minorHAnsi" w:hAnsiTheme="minorHAnsi" w:cstheme="minorHAnsi"/>
          <w:b/>
          <w:bCs/>
          <w:color w:val="000000" w:themeColor="text1"/>
          <w:shd w:val="clear" w:color="auto" w:fill="FFFFFF"/>
        </w:rPr>
        <w:t>en</w:t>
      </w:r>
      <w:r w:rsidR="00EA03E1">
        <w:rPr>
          <w:rFonts w:asciiTheme="minorHAnsi" w:hAnsiTheme="minorHAnsi" w:cstheme="minorHAnsi"/>
          <w:b/>
          <w:bCs/>
          <w:color w:val="000000" w:themeColor="text1"/>
          <w:shd w:val="clear" w:color="auto" w:fill="FFFFFF"/>
        </w:rPr>
        <w:t xml:space="preserve"> oder</w:t>
      </w:r>
      <w:r>
        <w:rPr>
          <w:rFonts w:asciiTheme="minorHAnsi" w:hAnsiTheme="minorHAnsi" w:cstheme="minorHAnsi"/>
          <w:b/>
          <w:bCs/>
          <w:color w:val="000000" w:themeColor="text1"/>
          <w:shd w:val="clear" w:color="auto" w:fill="FFFFFF"/>
        </w:rPr>
        <w:t xml:space="preserve"> </w:t>
      </w:r>
      <w:r w:rsidR="006143F0" w:rsidRPr="00A774D3">
        <w:rPr>
          <w:rFonts w:asciiTheme="minorHAnsi" w:hAnsiTheme="minorHAnsi" w:cstheme="minorHAnsi"/>
          <w:b/>
          <w:bCs/>
          <w:color w:val="000000" w:themeColor="text1"/>
          <w:shd w:val="clear" w:color="auto" w:fill="FFFFFF"/>
        </w:rPr>
        <w:t xml:space="preserve">Aussetzung der Miete </w:t>
      </w:r>
    </w:p>
    <w:p w14:paraId="350BFE08" w14:textId="6A66CBD1" w:rsidR="00C74964" w:rsidRPr="00767B09" w:rsidRDefault="00855320" w:rsidP="00725D0B">
      <w:pPr>
        <w:rPr>
          <w:rFonts w:asciiTheme="minorHAnsi" w:hAnsiTheme="minorHAnsi" w:cstheme="minorHAnsi"/>
          <w:color w:val="000000" w:themeColor="text1"/>
        </w:rPr>
      </w:pPr>
      <w:r w:rsidRPr="00767B09">
        <w:rPr>
          <w:rFonts w:asciiTheme="minorHAnsi" w:hAnsiTheme="minorHAnsi" w:cstheme="minorHAnsi"/>
          <w:color w:val="000000" w:themeColor="text1"/>
        </w:rPr>
        <w:t>Gut</w:t>
      </w:r>
      <w:r w:rsidR="00A774D3" w:rsidRPr="00767B09">
        <w:rPr>
          <w:rFonts w:asciiTheme="minorHAnsi" w:hAnsiTheme="minorHAnsi" w:cstheme="minorHAnsi"/>
          <w:color w:val="000000" w:themeColor="text1"/>
        </w:rPr>
        <w:t xml:space="preserve"> ein Monat</w:t>
      </w:r>
      <w:r w:rsidR="00725D0B" w:rsidRPr="00767B09">
        <w:rPr>
          <w:rFonts w:asciiTheme="minorHAnsi" w:hAnsiTheme="minorHAnsi" w:cstheme="minorHAnsi"/>
          <w:color w:val="000000" w:themeColor="text1"/>
        </w:rPr>
        <w:t xml:space="preserve"> nach Beginn der Corona-Krise </w:t>
      </w:r>
      <w:r w:rsidR="0015657B" w:rsidRPr="00767B09">
        <w:rPr>
          <w:rFonts w:asciiTheme="minorHAnsi" w:hAnsiTheme="minorHAnsi" w:cstheme="minorHAnsi"/>
          <w:color w:val="000000" w:themeColor="text1"/>
        </w:rPr>
        <w:t xml:space="preserve">liegen </w:t>
      </w:r>
      <w:r w:rsidR="008A3B9B" w:rsidRPr="00767B09">
        <w:rPr>
          <w:rFonts w:asciiTheme="minorHAnsi" w:hAnsiTheme="minorHAnsi" w:cstheme="minorHAnsi"/>
          <w:color w:val="000000" w:themeColor="text1"/>
        </w:rPr>
        <w:t>CORUM</w:t>
      </w:r>
      <w:r w:rsidR="0015657B" w:rsidRPr="00767B09">
        <w:rPr>
          <w:rFonts w:asciiTheme="minorHAnsi" w:hAnsiTheme="minorHAnsi" w:cstheme="minorHAnsi"/>
          <w:color w:val="000000" w:themeColor="text1"/>
        </w:rPr>
        <w:t xml:space="preserve"> Anträge auf Mietzinsstundung </w:t>
      </w:r>
      <w:r w:rsidR="00725D0B" w:rsidRPr="00767B09">
        <w:rPr>
          <w:rFonts w:asciiTheme="minorHAnsi" w:hAnsiTheme="minorHAnsi" w:cstheme="minorHAnsi"/>
          <w:color w:val="000000" w:themeColor="text1"/>
        </w:rPr>
        <w:t xml:space="preserve">im Ausmaß </w:t>
      </w:r>
      <w:r w:rsidR="0015657B" w:rsidRPr="00767B09">
        <w:rPr>
          <w:rFonts w:asciiTheme="minorHAnsi" w:hAnsiTheme="minorHAnsi" w:cstheme="minorHAnsi"/>
          <w:color w:val="000000" w:themeColor="text1"/>
        </w:rPr>
        <w:t xml:space="preserve">von </w:t>
      </w:r>
      <w:r w:rsidR="0006791D" w:rsidRPr="00767B09">
        <w:rPr>
          <w:rFonts w:asciiTheme="minorHAnsi" w:hAnsiTheme="minorHAnsi" w:cstheme="minorHAnsi"/>
          <w:color w:val="000000" w:themeColor="text1"/>
        </w:rPr>
        <w:t>0</w:t>
      </w:r>
      <w:r w:rsidR="00E36709" w:rsidRPr="00767B09">
        <w:rPr>
          <w:rFonts w:asciiTheme="minorHAnsi" w:hAnsiTheme="minorHAnsi" w:cstheme="minorHAnsi"/>
          <w:color w:val="000000" w:themeColor="text1"/>
        </w:rPr>
        <w:t>,</w:t>
      </w:r>
      <w:r w:rsidR="00CF6DA8">
        <w:rPr>
          <w:rFonts w:asciiTheme="minorHAnsi" w:hAnsiTheme="minorHAnsi" w:cstheme="minorHAnsi"/>
          <w:color w:val="000000" w:themeColor="text1"/>
        </w:rPr>
        <w:t>9</w:t>
      </w:r>
      <w:r w:rsidR="0015657B" w:rsidRPr="00767B09">
        <w:rPr>
          <w:rFonts w:asciiTheme="minorHAnsi" w:hAnsiTheme="minorHAnsi" w:cstheme="minorHAnsi"/>
          <w:color w:val="000000" w:themeColor="text1"/>
        </w:rPr>
        <w:t xml:space="preserve">% </w:t>
      </w:r>
      <w:r w:rsidR="00BD3378" w:rsidRPr="00767B09">
        <w:rPr>
          <w:rFonts w:asciiTheme="minorHAnsi" w:hAnsiTheme="minorHAnsi" w:cstheme="minorHAnsi"/>
          <w:color w:val="000000" w:themeColor="text1"/>
        </w:rPr>
        <w:t>der Jahresmieten</w:t>
      </w:r>
      <w:r w:rsidR="0015657B" w:rsidRPr="00767B09">
        <w:rPr>
          <w:rFonts w:asciiTheme="minorHAnsi" w:hAnsiTheme="minorHAnsi" w:cstheme="minorHAnsi"/>
          <w:color w:val="000000" w:themeColor="text1"/>
        </w:rPr>
        <w:t xml:space="preserve"> vor</w:t>
      </w:r>
      <w:r w:rsidR="00CB5326" w:rsidRPr="00767B09">
        <w:rPr>
          <w:rFonts w:asciiTheme="minorHAnsi" w:hAnsiTheme="minorHAnsi" w:cstheme="minorHAnsi"/>
          <w:color w:val="000000" w:themeColor="text1"/>
        </w:rPr>
        <w:t xml:space="preserve">. Diese Mieten </w:t>
      </w:r>
      <w:r w:rsidR="00727630">
        <w:rPr>
          <w:rFonts w:asciiTheme="minorHAnsi" w:hAnsiTheme="minorHAnsi" w:cstheme="minorHAnsi"/>
          <w:color w:val="000000" w:themeColor="text1"/>
        </w:rPr>
        <w:t xml:space="preserve">werden </w:t>
      </w:r>
      <w:r w:rsidR="00CB5326" w:rsidRPr="00767B09">
        <w:rPr>
          <w:rFonts w:asciiTheme="minorHAnsi" w:hAnsiTheme="minorHAnsi" w:cstheme="minorHAnsi"/>
          <w:color w:val="000000" w:themeColor="text1"/>
        </w:rPr>
        <w:t>zu einem späteren Zeitpunkt im Jahr 2020 laut einem</w:t>
      </w:r>
      <w:r w:rsidR="00065683" w:rsidRPr="00767B09">
        <w:rPr>
          <w:rFonts w:asciiTheme="minorHAnsi" w:hAnsiTheme="minorHAnsi" w:cstheme="minorHAnsi"/>
          <w:color w:val="000000" w:themeColor="text1"/>
        </w:rPr>
        <w:t xml:space="preserve"> mit dem Mieter abgestimmten Zeitplan gezahlt und wirken sich nicht auf die jährliche Dividende aus. F</w:t>
      </w:r>
      <w:r w:rsidR="005653EF" w:rsidRPr="00767B09">
        <w:rPr>
          <w:rFonts w:asciiTheme="minorHAnsi" w:hAnsiTheme="minorHAnsi" w:cstheme="minorHAnsi"/>
          <w:color w:val="000000" w:themeColor="text1"/>
        </w:rPr>
        <w:t xml:space="preserve">ür </w:t>
      </w:r>
      <w:r w:rsidR="00CF6DA8">
        <w:rPr>
          <w:rFonts w:asciiTheme="minorHAnsi" w:hAnsiTheme="minorHAnsi" w:cstheme="minorHAnsi"/>
          <w:color w:val="000000" w:themeColor="text1"/>
        </w:rPr>
        <w:t>3</w:t>
      </w:r>
      <w:r w:rsidR="005653EF" w:rsidRPr="00767B09">
        <w:rPr>
          <w:rFonts w:asciiTheme="minorHAnsi" w:hAnsiTheme="minorHAnsi" w:cstheme="minorHAnsi"/>
          <w:color w:val="000000" w:themeColor="text1"/>
        </w:rPr>
        <w:t>,</w:t>
      </w:r>
      <w:r w:rsidR="00CF6DA8">
        <w:rPr>
          <w:rFonts w:asciiTheme="minorHAnsi" w:hAnsiTheme="minorHAnsi" w:cstheme="minorHAnsi"/>
          <w:color w:val="000000" w:themeColor="text1"/>
        </w:rPr>
        <w:t>4</w:t>
      </w:r>
      <w:r w:rsidR="005653EF" w:rsidRPr="00767B09">
        <w:rPr>
          <w:rFonts w:asciiTheme="minorHAnsi" w:hAnsiTheme="minorHAnsi" w:cstheme="minorHAnsi"/>
          <w:color w:val="000000" w:themeColor="text1"/>
        </w:rPr>
        <w:t xml:space="preserve">% der </w:t>
      </w:r>
      <w:r w:rsidR="002D1964" w:rsidRPr="00767B09">
        <w:rPr>
          <w:rFonts w:asciiTheme="minorHAnsi" w:hAnsiTheme="minorHAnsi" w:cstheme="minorHAnsi"/>
          <w:color w:val="000000" w:themeColor="text1"/>
        </w:rPr>
        <w:t>Jahresm</w:t>
      </w:r>
      <w:r w:rsidR="005653EF" w:rsidRPr="00767B09">
        <w:rPr>
          <w:rFonts w:asciiTheme="minorHAnsi" w:hAnsiTheme="minorHAnsi" w:cstheme="minorHAnsi"/>
          <w:color w:val="000000" w:themeColor="text1"/>
        </w:rPr>
        <w:t>iet</w:t>
      </w:r>
      <w:r w:rsidR="00854F38" w:rsidRPr="00767B09">
        <w:rPr>
          <w:rFonts w:asciiTheme="minorHAnsi" w:hAnsiTheme="minorHAnsi" w:cstheme="minorHAnsi"/>
          <w:color w:val="000000" w:themeColor="text1"/>
        </w:rPr>
        <w:t>en</w:t>
      </w:r>
      <w:r w:rsidR="005653EF" w:rsidRPr="00767B09">
        <w:rPr>
          <w:rFonts w:asciiTheme="minorHAnsi" w:hAnsiTheme="minorHAnsi" w:cstheme="minorHAnsi"/>
          <w:color w:val="000000" w:themeColor="text1"/>
        </w:rPr>
        <w:t xml:space="preserve"> gibt es Anträge auf </w:t>
      </w:r>
      <w:r w:rsidR="002D1964" w:rsidRPr="00767B09">
        <w:rPr>
          <w:rFonts w:asciiTheme="minorHAnsi" w:hAnsiTheme="minorHAnsi" w:cstheme="minorHAnsi"/>
          <w:color w:val="000000" w:themeColor="text1"/>
        </w:rPr>
        <w:t>Aussetzung</w:t>
      </w:r>
      <w:r w:rsidR="00C74964" w:rsidRPr="00767B09">
        <w:rPr>
          <w:rFonts w:asciiTheme="minorHAnsi" w:hAnsiTheme="minorHAnsi" w:cstheme="minorHAnsi"/>
          <w:color w:val="000000" w:themeColor="text1"/>
        </w:rPr>
        <w:t xml:space="preserve"> </w:t>
      </w:r>
      <w:r w:rsidR="003C26C0" w:rsidRPr="00767B09">
        <w:rPr>
          <w:rFonts w:asciiTheme="minorHAnsi" w:hAnsiTheme="minorHAnsi" w:cstheme="minorHAnsi"/>
          <w:color w:val="000000" w:themeColor="text1"/>
        </w:rPr>
        <w:t>für</w:t>
      </w:r>
      <w:r w:rsidR="00C74964" w:rsidRPr="00767B09">
        <w:rPr>
          <w:rFonts w:asciiTheme="minorHAnsi" w:hAnsiTheme="minorHAnsi" w:cstheme="minorHAnsi"/>
          <w:color w:val="000000" w:themeColor="text1"/>
        </w:rPr>
        <w:t xml:space="preserve"> einen bestimmten Zeitraum. </w:t>
      </w:r>
      <w:r w:rsidR="00474393" w:rsidRPr="00767B09">
        <w:rPr>
          <w:rFonts w:asciiTheme="minorHAnsi" w:hAnsiTheme="minorHAnsi" w:cstheme="minorHAnsi"/>
          <w:color w:val="000000" w:themeColor="text1"/>
        </w:rPr>
        <w:t xml:space="preserve">Diese Aussetzung würde sich negativ auf die Dividenden auswirken. </w:t>
      </w:r>
    </w:p>
    <w:p w14:paraId="18A7EB24" w14:textId="77777777" w:rsidR="00474393" w:rsidRPr="00767B09" w:rsidRDefault="00474393" w:rsidP="00725D0B">
      <w:pPr>
        <w:rPr>
          <w:rFonts w:asciiTheme="minorHAnsi" w:hAnsiTheme="minorHAnsi" w:cstheme="minorHAnsi"/>
          <w:color w:val="000000" w:themeColor="text1"/>
        </w:rPr>
      </w:pPr>
    </w:p>
    <w:p w14:paraId="273AFC61" w14:textId="0126E1AC" w:rsidR="00204547" w:rsidRPr="00767B09" w:rsidRDefault="00AF5CFC" w:rsidP="00725D0B">
      <w:pPr>
        <w:rPr>
          <w:rFonts w:asciiTheme="minorHAnsi" w:hAnsiTheme="minorHAnsi" w:cstheme="minorHAnsi"/>
          <w:color w:val="000000" w:themeColor="text1"/>
        </w:rPr>
      </w:pPr>
      <w:r w:rsidRPr="00767B09">
        <w:rPr>
          <w:rFonts w:asciiTheme="minorHAnsi" w:hAnsiTheme="minorHAnsi" w:cstheme="minorHAnsi"/>
          <w:color w:val="000000" w:themeColor="text1"/>
        </w:rPr>
        <w:t xml:space="preserve">Zusätzlich </w:t>
      </w:r>
      <w:r w:rsidR="00467117" w:rsidRPr="00767B09">
        <w:rPr>
          <w:rFonts w:asciiTheme="minorHAnsi" w:hAnsiTheme="minorHAnsi" w:cstheme="minorHAnsi"/>
          <w:color w:val="000000" w:themeColor="text1"/>
        </w:rPr>
        <w:t xml:space="preserve">rechnet </w:t>
      </w:r>
      <w:r w:rsidR="008A3B9B" w:rsidRPr="00767B09">
        <w:rPr>
          <w:rFonts w:asciiTheme="minorHAnsi" w:hAnsiTheme="minorHAnsi" w:cstheme="minorHAnsi"/>
          <w:color w:val="000000" w:themeColor="text1"/>
        </w:rPr>
        <w:t>CORUM</w:t>
      </w:r>
      <w:r w:rsidR="00467117" w:rsidRPr="00767B09">
        <w:rPr>
          <w:rFonts w:asciiTheme="minorHAnsi" w:hAnsiTheme="minorHAnsi" w:cstheme="minorHAnsi"/>
          <w:color w:val="000000" w:themeColor="text1"/>
        </w:rPr>
        <w:t xml:space="preserve"> mit </w:t>
      </w:r>
      <w:r w:rsidR="006D7969" w:rsidRPr="00767B09">
        <w:rPr>
          <w:rFonts w:asciiTheme="minorHAnsi" w:hAnsiTheme="minorHAnsi" w:cstheme="minorHAnsi"/>
          <w:color w:val="000000" w:themeColor="text1"/>
        </w:rPr>
        <w:t xml:space="preserve">Anfragen für </w:t>
      </w:r>
      <w:r w:rsidR="004978EC" w:rsidRPr="00767B09">
        <w:rPr>
          <w:rFonts w:asciiTheme="minorHAnsi" w:hAnsiTheme="minorHAnsi" w:cstheme="minorHAnsi"/>
          <w:color w:val="000000" w:themeColor="text1"/>
        </w:rPr>
        <w:t xml:space="preserve">bis zu </w:t>
      </w:r>
      <w:r w:rsidR="00CF6DA8">
        <w:rPr>
          <w:rFonts w:asciiTheme="minorHAnsi" w:hAnsiTheme="minorHAnsi" w:cstheme="minorHAnsi"/>
          <w:color w:val="000000" w:themeColor="text1"/>
        </w:rPr>
        <w:t>2</w:t>
      </w:r>
      <w:r w:rsidR="00A23F04">
        <w:rPr>
          <w:rFonts w:asciiTheme="minorHAnsi" w:hAnsiTheme="minorHAnsi" w:cstheme="minorHAnsi"/>
          <w:color w:val="000000" w:themeColor="text1"/>
        </w:rPr>
        <w:t>,</w:t>
      </w:r>
      <w:r w:rsidR="00CF6DA8">
        <w:rPr>
          <w:rFonts w:asciiTheme="minorHAnsi" w:hAnsiTheme="minorHAnsi" w:cstheme="minorHAnsi"/>
          <w:color w:val="000000" w:themeColor="text1"/>
        </w:rPr>
        <w:t>6</w:t>
      </w:r>
      <w:r w:rsidR="004978EC" w:rsidRPr="00767B09">
        <w:rPr>
          <w:rFonts w:asciiTheme="minorHAnsi" w:hAnsiTheme="minorHAnsi" w:cstheme="minorHAnsi"/>
          <w:color w:val="000000" w:themeColor="text1"/>
        </w:rPr>
        <w:t xml:space="preserve">% </w:t>
      </w:r>
      <w:r w:rsidR="006D7969" w:rsidRPr="00767B09">
        <w:rPr>
          <w:rFonts w:asciiTheme="minorHAnsi" w:hAnsiTheme="minorHAnsi" w:cstheme="minorHAnsi"/>
          <w:color w:val="000000" w:themeColor="text1"/>
        </w:rPr>
        <w:t>der Jahresmieten</w:t>
      </w:r>
      <w:r w:rsidR="004978EC" w:rsidRPr="00767B09">
        <w:rPr>
          <w:rFonts w:asciiTheme="minorHAnsi" w:hAnsiTheme="minorHAnsi" w:cstheme="minorHAnsi"/>
          <w:color w:val="000000" w:themeColor="text1"/>
        </w:rPr>
        <w:t xml:space="preserve"> in den nächsten Wochen und Monaten</w:t>
      </w:r>
      <w:r w:rsidR="006D7969" w:rsidRPr="00767B09">
        <w:rPr>
          <w:rFonts w:asciiTheme="minorHAnsi" w:hAnsiTheme="minorHAnsi" w:cstheme="minorHAnsi"/>
          <w:color w:val="000000" w:themeColor="text1"/>
        </w:rPr>
        <w:t>. Z</w:t>
      </w:r>
      <w:r w:rsidR="00EB7000" w:rsidRPr="00767B09">
        <w:rPr>
          <w:rFonts w:asciiTheme="minorHAnsi" w:hAnsiTheme="minorHAnsi" w:cstheme="minorHAnsi"/>
          <w:color w:val="000000" w:themeColor="text1"/>
        </w:rPr>
        <w:t xml:space="preserve">um Teil </w:t>
      </w:r>
      <w:r w:rsidR="005D3BD2" w:rsidRPr="00767B09">
        <w:rPr>
          <w:rFonts w:asciiTheme="minorHAnsi" w:hAnsiTheme="minorHAnsi" w:cstheme="minorHAnsi"/>
          <w:color w:val="000000" w:themeColor="text1"/>
        </w:rPr>
        <w:t xml:space="preserve">wird es </w:t>
      </w:r>
      <w:r w:rsidR="006D7969" w:rsidRPr="00767B09">
        <w:rPr>
          <w:rFonts w:asciiTheme="minorHAnsi" w:hAnsiTheme="minorHAnsi" w:cstheme="minorHAnsi"/>
          <w:color w:val="000000" w:themeColor="text1"/>
        </w:rPr>
        <w:t xml:space="preserve">sich </w:t>
      </w:r>
      <w:r w:rsidR="005D3BD2" w:rsidRPr="00767B09">
        <w:rPr>
          <w:rFonts w:asciiTheme="minorHAnsi" w:hAnsiTheme="minorHAnsi" w:cstheme="minorHAnsi"/>
          <w:color w:val="000000" w:themeColor="text1"/>
        </w:rPr>
        <w:t>dabei um Miet</w:t>
      </w:r>
      <w:r w:rsidR="00120A05">
        <w:rPr>
          <w:rFonts w:asciiTheme="minorHAnsi" w:hAnsiTheme="minorHAnsi" w:cstheme="minorHAnsi"/>
          <w:color w:val="000000" w:themeColor="text1"/>
        </w:rPr>
        <w:t>zins</w:t>
      </w:r>
      <w:r w:rsidR="005D3BD2" w:rsidRPr="00767B09">
        <w:rPr>
          <w:rFonts w:asciiTheme="minorHAnsi" w:hAnsiTheme="minorHAnsi" w:cstheme="minorHAnsi"/>
          <w:color w:val="000000" w:themeColor="text1"/>
        </w:rPr>
        <w:t xml:space="preserve">stundungen und zum Teil um </w:t>
      </w:r>
      <w:r w:rsidR="00FA38DD" w:rsidRPr="00767B09">
        <w:rPr>
          <w:rFonts w:asciiTheme="minorHAnsi" w:hAnsiTheme="minorHAnsi" w:cstheme="minorHAnsi"/>
          <w:color w:val="000000" w:themeColor="text1"/>
        </w:rPr>
        <w:t xml:space="preserve">Aussetzungen der Miete </w:t>
      </w:r>
      <w:r w:rsidR="006D7969" w:rsidRPr="00767B09">
        <w:rPr>
          <w:rFonts w:asciiTheme="minorHAnsi" w:hAnsiTheme="minorHAnsi" w:cstheme="minorHAnsi"/>
          <w:color w:val="000000" w:themeColor="text1"/>
        </w:rPr>
        <w:t>handeln</w:t>
      </w:r>
      <w:r w:rsidR="004978EC" w:rsidRPr="00767B09">
        <w:rPr>
          <w:rFonts w:asciiTheme="minorHAnsi" w:hAnsiTheme="minorHAnsi" w:cstheme="minorHAnsi"/>
          <w:color w:val="000000" w:themeColor="text1"/>
        </w:rPr>
        <w:t>. Diese Schätzung</w:t>
      </w:r>
      <w:r w:rsidR="00D6024B" w:rsidRPr="00767B09">
        <w:rPr>
          <w:rFonts w:asciiTheme="minorHAnsi" w:hAnsiTheme="minorHAnsi" w:cstheme="minorHAnsi"/>
          <w:color w:val="000000" w:themeColor="text1"/>
        </w:rPr>
        <w:t>en</w:t>
      </w:r>
      <w:r w:rsidR="004978EC" w:rsidRPr="00767B09">
        <w:rPr>
          <w:rFonts w:asciiTheme="minorHAnsi" w:hAnsiTheme="minorHAnsi" w:cstheme="minorHAnsi"/>
          <w:color w:val="000000" w:themeColor="text1"/>
        </w:rPr>
        <w:t xml:space="preserve"> beruh</w:t>
      </w:r>
      <w:r w:rsidR="00D6024B" w:rsidRPr="00767B09">
        <w:rPr>
          <w:rFonts w:asciiTheme="minorHAnsi" w:hAnsiTheme="minorHAnsi" w:cstheme="minorHAnsi"/>
          <w:color w:val="000000" w:themeColor="text1"/>
        </w:rPr>
        <w:t>en</w:t>
      </w:r>
      <w:r w:rsidR="004978EC" w:rsidRPr="00767B09">
        <w:rPr>
          <w:rFonts w:asciiTheme="minorHAnsi" w:hAnsiTheme="minorHAnsi" w:cstheme="minorHAnsi"/>
          <w:color w:val="000000" w:themeColor="text1"/>
        </w:rPr>
        <w:t xml:space="preserve"> auf </w:t>
      </w:r>
      <w:r w:rsidR="00C355BE" w:rsidRPr="00767B09">
        <w:rPr>
          <w:rFonts w:asciiTheme="minorHAnsi" w:hAnsiTheme="minorHAnsi" w:cstheme="minorHAnsi"/>
          <w:color w:val="000000" w:themeColor="text1"/>
        </w:rPr>
        <w:t xml:space="preserve">zahlreichen </w:t>
      </w:r>
      <w:r w:rsidR="00204547" w:rsidRPr="00767B09">
        <w:rPr>
          <w:rFonts w:asciiTheme="minorHAnsi" w:hAnsiTheme="minorHAnsi" w:cstheme="minorHAnsi"/>
          <w:color w:val="000000" w:themeColor="text1"/>
        </w:rPr>
        <w:t xml:space="preserve">Gesprächen mit den Mietern. </w:t>
      </w:r>
    </w:p>
    <w:p w14:paraId="5EDD68CB" w14:textId="77777777" w:rsidR="00204547" w:rsidRDefault="00204547" w:rsidP="00725D0B">
      <w:pPr>
        <w:rPr>
          <w:rFonts w:asciiTheme="minorHAnsi" w:hAnsiTheme="minorHAnsi" w:cstheme="minorHAnsi"/>
          <w:color w:val="000000" w:themeColor="text1"/>
        </w:rPr>
      </w:pPr>
    </w:p>
    <w:p w14:paraId="7F32498F" w14:textId="707E58BC" w:rsidR="0015657B" w:rsidRPr="00767B09" w:rsidRDefault="00E32E58" w:rsidP="00725D0B">
      <w:pPr>
        <w:rPr>
          <w:rFonts w:asciiTheme="minorHAnsi" w:hAnsiTheme="minorHAnsi" w:cstheme="minorHAnsi"/>
          <w:color w:val="000000" w:themeColor="text1"/>
          <w:shd w:val="clear" w:color="auto" w:fill="FFFFFF"/>
        </w:rPr>
      </w:pPr>
      <w:r>
        <w:rPr>
          <w:rFonts w:asciiTheme="minorHAnsi" w:hAnsiTheme="minorHAnsi" w:cstheme="minorHAnsi"/>
          <w:color w:val="000000" w:themeColor="text1"/>
        </w:rPr>
        <w:t xml:space="preserve">Gegenwärtig werden die bereits eingegangenen Anträge </w:t>
      </w:r>
      <w:r w:rsidR="00727630">
        <w:rPr>
          <w:rFonts w:asciiTheme="minorHAnsi" w:hAnsiTheme="minorHAnsi" w:cstheme="minorHAnsi"/>
          <w:color w:val="000000" w:themeColor="text1"/>
        </w:rPr>
        <w:t xml:space="preserve">kritisch </w:t>
      </w:r>
      <w:r w:rsidR="00725D0B" w:rsidRPr="00725D0B">
        <w:rPr>
          <w:rFonts w:asciiTheme="minorHAnsi" w:hAnsiTheme="minorHAnsi" w:cstheme="minorHAnsi"/>
          <w:color w:val="000000" w:themeColor="text1"/>
        </w:rPr>
        <w:t xml:space="preserve">analysiert. </w:t>
      </w:r>
      <w:r w:rsidR="00725D0B" w:rsidRPr="00725D0B">
        <w:rPr>
          <w:rFonts w:asciiTheme="minorHAnsi" w:hAnsiTheme="minorHAnsi" w:cstheme="minorHAnsi"/>
          <w:color w:val="000000" w:themeColor="text1"/>
          <w:shd w:val="clear" w:color="auto" w:fill="FFFFFF"/>
        </w:rPr>
        <w:t xml:space="preserve">„Dank unser hauseigenen </w:t>
      </w:r>
      <w:r w:rsidR="00725D0B" w:rsidRPr="00767B09">
        <w:rPr>
          <w:rFonts w:asciiTheme="minorHAnsi" w:hAnsiTheme="minorHAnsi" w:cstheme="minorHAnsi"/>
          <w:color w:val="000000" w:themeColor="text1"/>
          <w:shd w:val="clear" w:color="auto" w:fill="FFFFFF"/>
        </w:rPr>
        <w:t xml:space="preserve">Immobilienverwaltung pflegen wir ein </w:t>
      </w:r>
      <w:r w:rsidR="003C26C0" w:rsidRPr="00767B09">
        <w:rPr>
          <w:rFonts w:asciiTheme="minorHAnsi" w:hAnsiTheme="minorHAnsi" w:cstheme="minorHAnsi"/>
          <w:color w:val="000000" w:themeColor="text1"/>
          <w:shd w:val="clear" w:color="auto" w:fill="FFFFFF"/>
        </w:rPr>
        <w:t>äußerst</w:t>
      </w:r>
      <w:r w:rsidR="00725D0B" w:rsidRPr="00767B09">
        <w:rPr>
          <w:rFonts w:asciiTheme="minorHAnsi" w:hAnsiTheme="minorHAnsi" w:cstheme="minorHAnsi"/>
          <w:color w:val="000000" w:themeColor="text1"/>
          <w:shd w:val="clear" w:color="auto" w:fill="FFFFFF"/>
        </w:rPr>
        <w:t xml:space="preserve"> gutes und vertrauensvolles Verhältnis zu unseren Mietern.</w:t>
      </w:r>
      <w:r w:rsidR="0015657B" w:rsidRPr="00767B09">
        <w:rPr>
          <w:rFonts w:asciiTheme="minorHAnsi" w:hAnsiTheme="minorHAnsi" w:cstheme="minorHAnsi"/>
          <w:color w:val="000000" w:themeColor="text1"/>
          <w:shd w:val="clear" w:color="auto" w:fill="FFFFFF"/>
        </w:rPr>
        <w:t xml:space="preserve"> </w:t>
      </w:r>
      <w:r w:rsidR="00725D0B" w:rsidRPr="00767B09">
        <w:rPr>
          <w:rFonts w:asciiTheme="minorHAnsi" w:hAnsiTheme="minorHAnsi" w:cstheme="minorHAnsi"/>
          <w:color w:val="000000" w:themeColor="text1"/>
          <w:shd w:val="clear" w:color="auto" w:fill="FFFFFF"/>
        </w:rPr>
        <w:t xml:space="preserve">Es ist für uns selbstverständlich, dass wir die von </w:t>
      </w:r>
      <w:r w:rsidR="0015657B" w:rsidRPr="00767B09">
        <w:rPr>
          <w:rFonts w:asciiTheme="minorHAnsi" w:hAnsiTheme="minorHAnsi" w:cstheme="minorHAnsi"/>
          <w:color w:val="000000" w:themeColor="text1"/>
          <w:shd w:val="clear" w:color="auto" w:fill="FFFFFF"/>
        </w:rPr>
        <w:t xml:space="preserve">dieser Krise am stärksten betroffenen </w:t>
      </w:r>
      <w:r w:rsidR="00725D0B" w:rsidRPr="00767B09">
        <w:rPr>
          <w:rFonts w:asciiTheme="minorHAnsi" w:hAnsiTheme="minorHAnsi" w:cstheme="minorHAnsi"/>
          <w:color w:val="000000" w:themeColor="text1"/>
          <w:shd w:val="clear" w:color="auto" w:fill="FFFFFF"/>
        </w:rPr>
        <w:t>Unternehmen</w:t>
      </w:r>
      <w:r w:rsidR="0015657B" w:rsidRPr="00767B09">
        <w:rPr>
          <w:rFonts w:asciiTheme="minorHAnsi" w:hAnsiTheme="minorHAnsi" w:cstheme="minorHAnsi"/>
          <w:color w:val="000000" w:themeColor="text1"/>
          <w:shd w:val="clear" w:color="auto" w:fill="FFFFFF"/>
        </w:rPr>
        <w:t xml:space="preserve"> </w:t>
      </w:r>
      <w:r w:rsidR="00725D0B" w:rsidRPr="00767B09">
        <w:rPr>
          <w:rFonts w:asciiTheme="minorHAnsi" w:hAnsiTheme="minorHAnsi" w:cstheme="minorHAnsi"/>
          <w:color w:val="000000" w:themeColor="text1"/>
          <w:shd w:val="clear" w:color="auto" w:fill="FFFFFF"/>
        </w:rPr>
        <w:t>unterstützen</w:t>
      </w:r>
      <w:r w:rsidR="0015657B" w:rsidRPr="00767B09">
        <w:rPr>
          <w:rFonts w:asciiTheme="minorHAnsi" w:hAnsiTheme="minorHAnsi" w:cstheme="minorHAnsi"/>
          <w:color w:val="000000" w:themeColor="text1"/>
          <w:shd w:val="clear" w:color="auto" w:fill="FFFFFF"/>
        </w:rPr>
        <w:t>, indem wir die Zahlung ihrer Mieten aufschieben</w:t>
      </w:r>
      <w:r w:rsidR="00531479" w:rsidRPr="00767B09">
        <w:rPr>
          <w:rFonts w:asciiTheme="minorHAnsi" w:hAnsiTheme="minorHAnsi" w:cstheme="minorHAnsi"/>
          <w:color w:val="000000" w:themeColor="text1"/>
          <w:shd w:val="clear" w:color="auto" w:fill="FFFFFF"/>
        </w:rPr>
        <w:t xml:space="preserve"> oder auch vorübergehend aussetzen</w:t>
      </w:r>
      <w:r w:rsidR="0015657B" w:rsidRPr="00767B09">
        <w:rPr>
          <w:rFonts w:asciiTheme="minorHAnsi" w:hAnsiTheme="minorHAnsi" w:cstheme="minorHAnsi"/>
          <w:color w:val="000000" w:themeColor="text1"/>
          <w:shd w:val="clear" w:color="auto" w:fill="FFFFFF"/>
        </w:rPr>
        <w:t xml:space="preserve">. </w:t>
      </w:r>
      <w:r w:rsidR="00725D0B" w:rsidRPr="00767B09">
        <w:rPr>
          <w:rFonts w:asciiTheme="minorHAnsi" w:hAnsiTheme="minorHAnsi" w:cstheme="minorHAnsi"/>
          <w:color w:val="000000" w:themeColor="text1"/>
          <w:shd w:val="clear" w:color="auto" w:fill="FFFFFF"/>
        </w:rPr>
        <w:t xml:space="preserve">Solidarität mit den betroffenen Unternehmen hilft in weiterer Folge unseren </w:t>
      </w:r>
      <w:r w:rsidR="00725D0B" w:rsidRPr="00120A05">
        <w:rPr>
          <w:rFonts w:asciiTheme="minorHAnsi" w:hAnsiTheme="minorHAnsi" w:cstheme="minorHAnsi"/>
          <w:color w:val="000000" w:themeColor="text1"/>
          <w:shd w:val="clear" w:color="auto" w:fill="FFFFFF"/>
        </w:rPr>
        <w:t>Investoren, denn</w:t>
      </w:r>
      <w:r w:rsidR="0015657B" w:rsidRPr="00120A05">
        <w:rPr>
          <w:rFonts w:asciiTheme="minorHAnsi" w:hAnsiTheme="minorHAnsi" w:cstheme="minorHAnsi"/>
          <w:color w:val="000000" w:themeColor="text1"/>
          <w:shd w:val="clear" w:color="auto" w:fill="FFFFFF"/>
        </w:rPr>
        <w:t xml:space="preserve"> </w:t>
      </w:r>
      <w:r w:rsidR="00725D0B" w:rsidRPr="00120A05">
        <w:rPr>
          <w:rFonts w:asciiTheme="minorHAnsi" w:hAnsiTheme="minorHAnsi" w:cstheme="minorHAnsi"/>
          <w:color w:val="000000" w:themeColor="text1"/>
          <w:shd w:val="clear" w:color="auto" w:fill="FFFFFF"/>
        </w:rPr>
        <w:t xml:space="preserve">das </w:t>
      </w:r>
      <w:r w:rsidR="0015657B" w:rsidRPr="00120A05">
        <w:rPr>
          <w:rFonts w:asciiTheme="minorHAnsi" w:hAnsiTheme="minorHAnsi" w:cstheme="minorHAnsi"/>
          <w:color w:val="000000" w:themeColor="text1"/>
          <w:shd w:val="clear" w:color="auto" w:fill="FFFFFF"/>
        </w:rPr>
        <w:t xml:space="preserve">schlimmste Szenario wäre der Besitz eines Immobilienportfolios mit </w:t>
      </w:r>
      <w:r w:rsidR="00AB6AFD" w:rsidRPr="00120A05">
        <w:rPr>
          <w:rFonts w:asciiTheme="minorHAnsi" w:hAnsiTheme="minorHAnsi" w:cstheme="minorHAnsi"/>
          <w:color w:val="000000" w:themeColor="text1"/>
          <w:shd w:val="clear" w:color="auto" w:fill="FFFFFF"/>
        </w:rPr>
        <w:t>leerstehenden Gebäuden</w:t>
      </w:r>
      <w:r w:rsidR="00B7599E" w:rsidRPr="00120A05">
        <w:rPr>
          <w:rFonts w:asciiTheme="minorHAnsi" w:hAnsiTheme="minorHAnsi" w:cstheme="minorHAnsi"/>
          <w:color w:val="000000" w:themeColor="text1"/>
          <w:shd w:val="clear" w:color="auto" w:fill="FFFFFF"/>
        </w:rPr>
        <w:t>“, so Frédéric Puzin, CEO des französischen Unternehmens für Investmentlösungen</w:t>
      </w:r>
      <w:r w:rsidR="00727630" w:rsidRPr="00120A05">
        <w:rPr>
          <w:rFonts w:asciiTheme="minorHAnsi" w:hAnsiTheme="minorHAnsi" w:cstheme="minorHAnsi"/>
          <w:color w:val="000000" w:themeColor="text1"/>
          <w:shd w:val="clear" w:color="auto" w:fill="FFFFFF"/>
        </w:rPr>
        <w:t xml:space="preserve">, und weiter: „Leider gibt es auch </w:t>
      </w:r>
      <w:r w:rsidR="009D0DCF" w:rsidRPr="00120A05">
        <w:rPr>
          <w:rFonts w:asciiTheme="minorHAnsi" w:hAnsiTheme="minorHAnsi" w:cstheme="minorHAnsi"/>
          <w:color w:val="000000" w:themeColor="text1"/>
          <w:shd w:val="clear" w:color="auto" w:fill="FFFFFF"/>
        </w:rPr>
        <w:t xml:space="preserve">vereinzelt </w:t>
      </w:r>
      <w:r w:rsidR="00727630" w:rsidRPr="00120A05">
        <w:rPr>
          <w:rFonts w:asciiTheme="minorHAnsi" w:hAnsiTheme="minorHAnsi" w:cstheme="minorHAnsi"/>
          <w:color w:val="000000" w:themeColor="text1"/>
          <w:shd w:val="clear" w:color="auto" w:fill="FFFFFF"/>
        </w:rPr>
        <w:t xml:space="preserve">Unternehmen, die die aktuelle Situation nutzen wollen, um zum Beispiel langfristige Mietminderungen zu erstreiten. </w:t>
      </w:r>
      <w:r w:rsidR="009D0DCF" w:rsidRPr="00120A05">
        <w:rPr>
          <w:rFonts w:asciiTheme="minorHAnsi" w:hAnsiTheme="minorHAnsi" w:cstheme="minorHAnsi"/>
          <w:color w:val="000000" w:themeColor="text1"/>
          <w:shd w:val="clear" w:color="auto" w:fill="FFFFFF"/>
        </w:rPr>
        <w:t>Mit dieser Art von Anfragen gehen wir im Sinne unserer Anleger und der Performance des Fonds äußerst restriktiv vor.“</w:t>
      </w:r>
    </w:p>
    <w:p w14:paraId="473CEA4F" w14:textId="77777777" w:rsidR="0015657B" w:rsidRPr="00725D0B" w:rsidRDefault="0015657B" w:rsidP="0015657B">
      <w:pPr>
        <w:pStyle w:val="StandardWeb"/>
        <w:spacing w:before="0" w:beforeAutospacing="0" w:after="0" w:afterAutospacing="0"/>
        <w:jc w:val="both"/>
        <w:rPr>
          <w:rFonts w:asciiTheme="minorHAnsi" w:hAnsiTheme="minorHAnsi" w:cstheme="minorHAnsi"/>
          <w:color w:val="000000" w:themeColor="text1"/>
        </w:rPr>
      </w:pPr>
    </w:p>
    <w:p w14:paraId="06F5C02E" w14:textId="1FC06E82" w:rsidR="00725D0B" w:rsidRDefault="00725D0B" w:rsidP="00725D0B">
      <w:r w:rsidRPr="00354731">
        <w:rPr>
          <w:color w:val="000000" w:themeColor="text1"/>
        </w:rPr>
        <w:t>Christopher Kampner, Head of Office Austria</w:t>
      </w:r>
      <w:r w:rsidR="00B7599E" w:rsidRPr="00354731">
        <w:rPr>
          <w:color w:val="000000" w:themeColor="text1"/>
        </w:rPr>
        <w:t xml:space="preserve"> ergänzt</w:t>
      </w:r>
      <w:r w:rsidRPr="00354731">
        <w:rPr>
          <w:rFonts w:asciiTheme="minorHAnsi" w:hAnsiTheme="minorHAnsi" w:cstheme="minorHAnsi"/>
          <w:color w:val="000000" w:themeColor="text1"/>
        </w:rPr>
        <w:t>: „</w:t>
      </w:r>
      <w:r w:rsidR="00E609E1" w:rsidRPr="00354731">
        <w:rPr>
          <w:rFonts w:asciiTheme="minorHAnsi" w:hAnsiTheme="minorHAnsi" w:cstheme="minorHAnsi"/>
          <w:color w:val="000000" w:themeColor="text1"/>
        </w:rPr>
        <w:t xml:space="preserve">Unser Investmentteam hat </w:t>
      </w:r>
      <w:r w:rsidR="00354731" w:rsidRPr="00354731">
        <w:rPr>
          <w:rFonts w:asciiTheme="minorHAnsi" w:hAnsiTheme="minorHAnsi" w:cstheme="minorHAnsi"/>
          <w:color w:val="000000" w:themeColor="text1"/>
        </w:rPr>
        <w:t>unter Berü</w:t>
      </w:r>
      <w:r w:rsidR="00354731">
        <w:rPr>
          <w:rFonts w:asciiTheme="minorHAnsi" w:hAnsiTheme="minorHAnsi" w:cstheme="minorHAnsi"/>
          <w:color w:val="000000" w:themeColor="text1"/>
        </w:rPr>
        <w:t xml:space="preserve">cksichtigung des Worst-Case-Szenarios </w:t>
      </w:r>
      <w:r w:rsidR="00F91BDE">
        <w:rPr>
          <w:rFonts w:asciiTheme="minorHAnsi" w:hAnsiTheme="minorHAnsi" w:cstheme="minorHAnsi"/>
          <w:color w:val="000000" w:themeColor="text1"/>
        </w:rPr>
        <w:t xml:space="preserve">eine Simulation der Auswirkungen </w:t>
      </w:r>
      <w:r w:rsidR="0036214E">
        <w:rPr>
          <w:rFonts w:asciiTheme="minorHAnsi" w:hAnsiTheme="minorHAnsi" w:cstheme="minorHAnsi"/>
          <w:color w:val="000000" w:themeColor="text1"/>
        </w:rPr>
        <w:t xml:space="preserve">auf die angestrebte Jahresperformance erstellt. Dabei wurde </w:t>
      </w:r>
      <w:r w:rsidR="00C17968">
        <w:rPr>
          <w:rFonts w:asciiTheme="minorHAnsi" w:hAnsiTheme="minorHAnsi" w:cstheme="minorHAnsi"/>
          <w:color w:val="000000" w:themeColor="text1"/>
        </w:rPr>
        <w:t xml:space="preserve">mit </w:t>
      </w:r>
      <w:r w:rsidR="00D85758">
        <w:rPr>
          <w:rFonts w:asciiTheme="minorHAnsi" w:hAnsiTheme="minorHAnsi" w:cstheme="minorHAnsi"/>
          <w:color w:val="000000" w:themeColor="text1"/>
        </w:rPr>
        <w:t xml:space="preserve">bereits eingegangenen </w:t>
      </w:r>
      <w:r w:rsidR="00F91BDE">
        <w:rPr>
          <w:rFonts w:asciiTheme="minorHAnsi" w:hAnsiTheme="minorHAnsi" w:cstheme="minorHAnsi"/>
          <w:color w:val="000000" w:themeColor="text1"/>
        </w:rPr>
        <w:t>Anträgen auf Mietzinsaussetzung</w:t>
      </w:r>
      <w:r w:rsidR="00B217D7">
        <w:rPr>
          <w:rFonts w:asciiTheme="minorHAnsi" w:hAnsiTheme="minorHAnsi" w:cstheme="minorHAnsi"/>
          <w:color w:val="000000" w:themeColor="text1"/>
        </w:rPr>
        <w:t xml:space="preserve"> plus der </w:t>
      </w:r>
      <w:r w:rsidR="001043E0">
        <w:rPr>
          <w:rFonts w:asciiTheme="minorHAnsi" w:hAnsiTheme="minorHAnsi" w:cstheme="minorHAnsi"/>
          <w:color w:val="000000" w:themeColor="text1"/>
        </w:rPr>
        <w:t>Schätzung für</w:t>
      </w:r>
      <w:r w:rsidR="00B217D7">
        <w:rPr>
          <w:rFonts w:asciiTheme="minorHAnsi" w:hAnsiTheme="minorHAnsi" w:cstheme="minorHAnsi"/>
          <w:color w:val="000000" w:themeColor="text1"/>
        </w:rPr>
        <w:t xml:space="preserve"> weitere Anträge</w:t>
      </w:r>
      <w:r w:rsidR="00C17968">
        <w:rPr>
          <w:rFonts w:asciiTheme="minorHAnsi" w:hAnsiTheme="minorHAnsi" w:cstheme="minorHAnsi"/>
          <w:color w:val="000000" w:themeColor="text1"/>
        </w:rPr>
        <w:t xml:space="preserve"> kalkuliert. </w:t>
      </w:r>
      <w:r w:rsidR="0083144B">
        <w:rPr>
          <w:rFonts w:asciiTheme="minorHAnsi" w:hAnsiTheme="minorHAnsi" w:cstheme="minorHAnsi"/>
          <w:color w:val="000000" w:themeColor="text1"/>
        </w:rPr>
        <w:t xml:space="preserve">Die </w:t>
      </w:r>
      <w:r w:rsidR="00E77BBE">
        <w:rPr>
          <w:rFonts w:asciiTheme="minorHAnsi" w:hAnsiTheme="minorHAnsi" w:cstheme="minorHAnsi"/>
          <w:color w:val="000000" w:themeColor="text1"/>
        </w:rPr>
        <w:t xml:space="preserve">potenzielle </w:t>
      </w:r>
      <w:r w:rsidR="0083144B">
        <w:rPr>
          <w:rFonts w:asciiTheme="minorHAnsi" w:hAnsiTheme="minorHAnsi" w:cstheme="minorHAnsi"/>
          <w:color w:val="000000" w:themeColor="text1"/>
        </w:rPr>
        <w:t xml:space="preserve">Jahresdividende 2020 würde unter diesen Voraussetzungen </w:t>
      </w:r>
      <w:r w:rsidR="00C51A09">
        <w:rPr>
          <w:rFonts w:asciiTheme="minorHAnsi" w:hAnsiTheme="minorHAnsi" w:cstheme="minorHAnsi"/>
          <w:color w:val="000000" w:themeColor="text1"/>
        </w:rPr>
        <w:t xml:space="preserve">nach wie vor </w:t>
      </w:r>
      <w:r w:rsidR="0083144B">
        <w:rPr>
          <w:rFonts w:asciiTheme="minorHAnsi" w:hAnsiTheme="minorHAnsi" w:cstheme="minorHAnsi"/>
          <w:color w:val="000000" w:themeColor="text1"/>
        </w:rPr>
        <w:t>bei 5,</w:t>
      </w:r>
      <w:r w:rsidR="003D0C5D">
        <w:rPr>
          <w:rFonts w:asciiTheme="minorHAnsi" w:hAnsiTheme="minorHAnsi" w:cstheme="minorHAnsi"/>
          <w:color w:val="000000" w:themeColor="text1"/>
        </w:rPr>
        <w:t>6</w:t>
      </w:r>
      <w:r w:rsidR="00CF6DA8">
        <w:rPr>
          <w:rFonts w:asciiTheme="minorHAnsi" w:hAnsiTheme="minorHAnsi" w:cstheme="minorHAnsi"/>
          <w:color w:val="000000" w:themeColor="text1"/>
        </w:rPr>
        <w:t>4</w:t>
      </w:r>
      <w:r w:rsidR="0083144B">
        <w:rPr>
          <w:rFonts w:asciiTheme="minorHAnsi" w:hAnsiTheme="minorHAnsi" w:cstheme="minorHAnsi"/>
          <w:color w:val="000000" w:themeColor="text1"/>
        </w:rPr>
        <w:t>% liegen</w:t>
      </w:r>
      <w:r w:rsidR="003010BA">
        <w:rPr>
          <w:rFonts w:asciiTheme="minorHAnsi" w:hAnsiTheme="minorHAnsi" w:cstheme="minorHAnsi"/>
          <w:color w:val="000000" w:themeColor="text1"/>
        </w:rPr>
        <w:t>.</w:t>
      </w:r>
      <w:r w:rsidR="0083144B">
        <w:rPr>
          <w:rFonts w:asciiTheme="minorHAnsi" w:hAnsiTheme="minorHAnsi" w:cstheme="minorHAnsi"/>
          <w:color w:val="000000" w:themeColor="text1"/>
        </w:rPr>
        <w:t xml:space="preserve"> </w:t>
      </w:r>
      <w:r w:rsidR="004574C1">
        <w:rPr>
          <w:rFonts w:asciiTheme="minorHAnsi" w:hAnsiTheme="minorHAnsi" w:cstheme="minorHAnsi"/>
          <w:color w:val="000000" w:themeColor="text1"/>
        </w:rPr>
        <w:t xml:space="preserve">Das </w:t>
      </w:r>
      <w:r w:rsidRPr="00725D0B">
        <w:rPr>
          <w:rFonts w:asciiTheme="minorHAnsi" w:hAnsiTheme="minorHAnsi" w:cstheme="minorHAnsi"/>
          <w:color w:val="000000" w:themeColor="text1"/>
        </w:rPr>
        <w:t>zeigt</w:t>
      </w:r>
      <w:r w:rsidR="004574C1">
        <w:rPr>
          <w:rFonts w:asciiTheme="minorHAnsi" w:hAnsiTheme="minorHAnsi" w:cstheme="minorHAnsi"/>
          <w:color w:val="000000" w:themeColor="text1"/>
        </w:rPr>
        <w:t xml:space="preserve"> </w:t>
      </w:r>
      <w:r w:rsidR="001601D8">
        <w:rPr>
          <w:rFonts w:asciiTheme="minorHAnsi" w:hAnsiTheme="minorHAnsi" w:cstheme="minorHAnsi"/>
          <w:color w:val="000000" w:themeColor="text1"/>
        </w:rPr>
        <w:lastRenderedPageBreak/>
        <w:t>einmal mehr</w:t>
      </w:r>
      <w:r w:rsidRPr="00725D0B">
        <w:rPr>
          <w:rFonts w:asciiTheme="minorHAnsi" w:hAnsiTheme="minorHAnsi" w:cstheme="minorHAnsi"/>
          <w:color w:val="000000" w:themeColor="text1"/>
        </w:rPr>
        <w:t xml:space="preserve">, wie gut wir auch für Krisenzeiten aufgestellt sind.“ </w:t>
      </w:r>
      <w:r w:rsidR="00B7599E" w:rsidRPr="00C31E12">
        <w:rPr>
          <w:rFonts w:asciiTheme="minorHAnsi" w:hAnsiTheme="minorHAnsi" w:cstheme="minorHAnsi"/>
          <w:color w:val="000000" w:themeColor="text1"/>
        </w:rPr>
        <w:t>CORUM Origin generiert</w:t>
      </w:r>
      <w:r w:rsidR="00C62C53" w:rsidRPr="00C31E12">
        <w:rPr>
          <w:rFonts w:asciiTheme="minorHAnsi" w:hAnsiTheme="minorHAnsi" w:cstheme="minorHAnsi"/>
          <w:color w:val="000000" w:themeColor="text1"/>
        </w:rPr>
        <w:t>e</w:t>
      </w:r>
      <w:r w:rsidR="00B7599E" w:rsidRPr="00C31E12">
        <w:rPr>
          <w:rFonts w:asciiTheme="minorHAnsi" w:hAnsiTheme="minorHAnsi" w:cstheme="minorHAnsi"/>
          <w:color w:val="000000" w:themeColor="text1"/>
        </w:rPr>
        <w:t xml:space="preserve"> seit seiner Auflage im Jahr 201</w:t>
      </w:r>
      <w:r w:rsidR="00AA45A6" w:rsidRPr="00C31E12">
        <w:rPr>
          <w:rFonts w:asciiTheme="minorHAnsi" w:hAnsiTheme="minorHAnsi" w:cstheme="minorHAnsi"/>
          <w:color w:val="000000" w:themeColor="text1"/>
        </w:rPr>
        <w:t>2</w:t>
      </w:r>
      <w:r w:rsidR="00B7599E" w:rsidRPr="00AA45A6">
        <w:rPr>
          <w:color w:val="000000" w:themeColor="text1"/>
        </w:rPr>
        <w:t xml:space="preserve"> </w:t>
      </w:r>
      <w:r w:rsidR="00B7599E">
        <w:t xml:space="preserve">acht </w:t>
      </w:r>
      <w:r w:rsidR="005604E7">
        <w:t>Jahre</w:t>
      </w:r>
      <w:r w:rsidR="00B7599E">
        <w:t xml:space="preserve"> in Folge eine Rendite von über 6% für seine Investoren. </w:t>
      </w:r>
    </w:p>
    <w:p w14:paraId="1CDA5245" w14:textId="77777777" w:rsidR="00725D0B" w:rsidRPr="00725D0B" w:rsidRDefault="00725D0B" w:rsidP="00725D0B">
      <w:pPr>
        <w:rPr>
          <w:rFonts w:asciiTheme="minorHAnsi" w:hAnsiTheme="minorHAnsi" w:cstheme="minorHAnsi"/>
          <w:color w:val="000000" w:themeColor="text1"/>
        </w:rPr>
      </w:pPr>
    </w:p>
    <w:p w14:paraId="7E92E553" w14:textId="554A0887" w:rsidR="00725D0B" w:rsidRPr="00727630" w:rsidRDefault="00725D0B" w:rsidP="00725D0B">
      <w:pPr>
        <w:rPr>
          <w:rFonts w:asciiTheme="minorHAnsi" w:hAnsiTheme="minorHAnsi" w:cstheme="minorHAnsi"/>
          <w:b/>
          <w:bCs/>
          <w:color w:val="000000" w:themeColor="text1"/>
        </w:rPr>
      </w:pPr>
      <w:r w:rsidRPr="00727630">
        <w:rPr>
          <w:rFonts w:asciiTheme="minorHAnsi" w:hAnsiTheme="minorHAnsi" w:cstheme="minorHAnsi"/>
          <w:b/>
          <w:bCs/>
          <w:color w:val="000000" w:themeColor="text1"/>
        </w:rPr>
        <w:t xml:space="preserve">Der Immobilienbestand von </w:t>
      </w:r>
      <w:r w:rsidR="008A3B9B" w:rsidRPr="00727630">
        <w:rPr>
          <w:rFonts w:asciiTheme="minorHAnsi" w:hAnsiTheme="minorHAnsi" w:cstheme="minorHAnsi"/>
          <w:b/>
          <w:bCs/>
          <w:color w:val="000000" w:themeColor="text1"/>
        </w:rPr>
        <w:t>CORUM</w:t>
      </w:r>
      <w:r w:rsidRPr="00727630">
        <w:rPr>
          <w:rFonts w:asciiTheme="minorHAnsi" w:hAnsiTheme="minorHAnsi" w:cstheme="minorHAnsi"/>
          <w:b/>
          <w:bCs/>
          <w:color w:val="000000" w:themeColor="text1"/>
        </w:rPr>
        <w:t xml:space="preserve"> Origin </w:t>
      </w:r>
    </w:p>
    <w:p w14:paraId="64748D32" w14:textId="4E0CB1F9" w:rsidR="00725D0B" w:rsidRPr="00767B09" w:rsidRDefault="00725D0B" w:rsidP="00725D0B">
      <w:pPr>
        <w:pStyle w:val="Listenabsatz"/>
        <w:ind w:left="0"/>
        <w:rPr>
          <w:rFonts w:asciiTheme="minorHAnsi" w:hAnsiTheme="minorHAnsi" w:cstheme="minorHAnsi"/>
          <w:color w:val="000000" w:themeColor="text1"/>
        </w:rPr>
      </w:pPr>
      <w:r w:rsidRPr="00767B09">
        <w:rPr>
          <w:color w:val="000000" w:themeColor="text1"/>
        </w:rPr>
        <w:t>CORUM Origin ist derzeit der am breitesten diversifizierte Immobilienfonds in Österreich</w:t>
      </w:r>
      <w:r w:rsidRPr="00767B09">
        <w:rPr>
          <w:rFonts w:asciiTheme="minorHAnsi" w:hAnsiTheme="minorHAnsi" w:cstheme="minorHAnsi"/>
          <w:color w:val="000000" w:themeColor="text1"/>
        </w:rPr>
        <w:t xml:space="preserve"> und verwaltet aktuell 1</w:t>
      </w:r>
      <w:r w:rsidR="00E7147E" w:rsidRPr="00767B09">
        <w:rPr>
          <w:rFonts w:asciiTheme="minorHAnsi" w:hAnsiTheme="minorHAnsi" w:cstheme="minorHAnsi"/>
          <w:color w:val="000000" w:themeColor="text1"/>
        </w:rPr>
        <w:t>37</w:t>
      </w:r>
      <w:r w:rsidRPr="00767B09">
        <w:rPr>
          <w:rFonts w:asciiTheme="minorHAnsi" w:hAnsiTheme="minorHAnsi" w:cstheme="minorHAnsi"/>
          <w:color w:val="000000" w:themeColor="text1"/>
        </w:rPr>
        <w:t xml:space="preserve"> Immobilien in 13 Ländern in der Eurozone. Die </w:t>
      </w:r>
      <w:r w:rsidR="00E7147E" w:rsidRPr="00767B09">
        <w:rPr>
          <w:rFonts w:asciiTheme="minorHAnsi" w:hAnsiTheme="minorHAnsi" w:cstheme="minorHAnsi"/>
          <w:color w:val="000000" w:themeColor="text1"/>
        </w:rPr>
        <w:t>253</w:t>
      </w:r>
      <w:r w:rsidRPr="00767B09">
        <w:rPr>
          <w:rFonts w:asciiTheme="minorHAnsi" w:hAnsiTheme="minorHAnsi" w:cstheme="minorHAnsi"/>
          <w:color w:val="000000" w:themeColor="text1"/>
        </w:rPr>
        <w:t xml:space="preserve"> Mieter, die sich durchschnittlich zu einer Mietzahlung für die nächsten </w:t>
      </w:r>
      <w:r w:rsidR="00E7147E" w:rsidRPr="00767B09">
        <w:rPr>
          <w:rFonts w:asciiTheme="minorHAnsi" w:hAnsiTheme="minorHAnsi" w:cstheme="minorHAnsi"/>
          <w:color w:val="000000" w:themeColor="text1"/>
        </w:rPr>
        <w:t>7,95</w:t>
      </w:r>
      <w:r w:rsidRPr="00767B09">
        <w:rPr>
          <w:rFonts w:asciiTheme="minorHAnsi" w:hAnsiTheme="minorHAnsi" w:cstheme="minorHAnsi"/>
          <w:color w:val="000000" w:themeColor="text1"/>
        </w:rPr>
        <w:t xml:space="preserve"> Jahre verpflichtet haben, stammen aus folgenden Segmenten: 4</w:t>
      </w:r>
      <w:r w:rsidR="00E7147E" w:rsidRPr="00767B09">
        <w:rPr>
          <w:rFonts w:asciiTheme="minorHAnsi" w:hAnsiTheme="minorHAnsi" w:cstheme="minorHAnsi"/>
          <w:color w:val="000000" w:themeColor="text1"/>
        </w:rPr>
        <w:t>0</w:t>
      </w:r>
      <w:r w:rsidRPr="00767B09">
        <w:rPr>
          <w:rFonts w:asciiTheme="minorHAnsi" w:hAnsiTheme="minorHAnsi" w:cstheme="minorHAnsi"/>
          <w:color w:val="000000" w:themeColor="text1"/>
        </w:rPr>
        <w:t xml:space="preserve">% Büros, 30% Geschäftslokale, 14% Hotels, </w:t>
      </w:r>
      <w:r w:rsidR="00E7147E" w:rsidRPr="00767B09">
        <w:rPr>
          <w:rFonts w:asciiTheme="minorHAnsi" w:hAnsiTheme="minorHAnsi" w:cstheme="minorHAnsi"/>
          <w:color w:val="000000" w:themeColor="text1"/>
        </w:rPr>
        <w:t>8</w:t>
      </w:r>
      <w:r w:rsidRPr="00767B09">
        <w:rPr>
          <w:rFonts w:asciiTheme="minorHAnsi" w:hAnsiTheme="minorHAnsi" w:cstheme="minorHAnsi"/>
          <w:color w:val="000000" w:themeColor="text1"/>
        </w:rPr>
        <w:t xml:space="preserve">% Industrie, </w:t>
      </w:r>
      <w:r w:rsidR="00E7147E" w:rsidRPr="00767B09">
        <w:rPr>
          <w:rFonts w:asciiTheme="minorHAnsi" w:hAnsiTheme="minorHAnsi" w:cstheme="minorHAnsi"/>
          <w:color w:val="000000" w:themeColor="text1"/>
        </w:rPr>
        <w:t>7</w:t>
      </w:r>
      <w:r w:rsidRPr="00767B09">
        <w:rPr>
          <w:rFonts w:asciiTheme="minorHAnsi" w:hAnsiTheme="minorHAnsi" w:cstheme="minorHAnsi"/>
          <w:color w:val="000000" w:themeColor="text1"/>
        </w:rPr>
        <w:t>% Logistikunternehmen und 1% Gesundheitswesen. Die finanzielle Auslastungsquote beträgt 98,</w:t>
      </w:r>
      <w:r w:rsidR="00E7147E" w:rsidRPr="00767B09">
        <w:rPr>
          <w:rFonts w:asciiTheme="minorHAnsi" w:hAnsiTheme="minorHAnsi" w:cstheme="minorHAnsi"/>
          <w:color w:val="000000" w:themeColor="text1"/>
        </w:rPr>
        <w:t>5</w:t>
      </w:r>
      <w:r w:rsidRPr="00767B09">
        <w:rPr>
          <w:rFonts w:asciiTheme="minorHAnsi" w:hAnsiTheme="minorHAnsi" w:cstheme="minorHAnsi"/>
          <w:color w:val="000000" w:themeColor="text1"/>
        </w:rPr>
        <w:t xml:space="preserve">%. </w:t>
      </w:r>
      <w:r w:rsidRPr="00767B09">
        <w:rPr>
          <w:color w:val="000000" w:themeColor="text1"/>
        </w:rPr>
        <w:t xml:space="preserve">CORUM Origin zählt </w:t>
      </w:r>
      <w:r w:rsidR="00CF6DA8">
        <w:rPr>
          <w:color w:val="000000" w:themeColor="text1"/>
        </w:rPr>
        <w:t>30</w:t>
      </w:r>
      <w:r w:rsidR="00E7147E" w:rsidRPr="00767B09">
        <w:rPr>
          <w:color w:val="000000" w:themeColor="text1"/>
        </w:rPr>
        <w:t>.</w:t>
      </w:r>
      <w:r w:rsidR="00CF6DA8">
        <w:rPr>
          <w:rFonts w:asciiTheme="minorHAnsi" w:hAnsiTheme="minorHAnsi" w:cstheme="minorHAnsi"/>
          <w:color w:val="000000" w:themeColor="text1"/>
        </w:rPr>
        <w:t>946</w:t>
      </w:r>
      <w:r w:rsidR="00E7147E" w:rsidRPr="00767B09">
        <w:rPr>
          <w:rFonts w:asciiTheme="minorHAnsi" w:hAnsiTheme="minorHAnsi" w:cstheme="minorHAnsi"/>
          <w:color w:val="000000" w:themeColor="text1"/>
        </w:rPr>
        <w:t xml:space="preserve"> </w:t>
      </w:r>
      <w:r w:rsidRPr="00767B09">
        <w:rPr>
          <w:rFonts w:asciiTheme="minorHAnsi" w:hAnsiTheme="minorHAnsi" w:cstheme="minorHAnsi"/>
          <w:color w:val="000000" w:themeColor="text1"/>
        </w:rPr>
        <w:t>Investoren</w:t>
      </w:r>
      <w:r w:rsidR="00B7599E" w:rsidRPr="00767B09">
        <w:rPr>
          <w:rFonts w:asciiTheme="minorHAnsi" w:hAnsiTheme="minorHAnsi" w:cstheme="minorHAnsi"/>
          <w:color w:val="000000" w:themeColor="text1"/>
        </w:rPr>
        <w:t xml:space="preserve"> –</w:t>
      </w:r>
      <w:r w:rsidR="00E7147E" w:rsidRPr="00767B09">
        <w:rPr>
          <w:rFonts w:asciiTheme="minorHAnsi" w:hAnsiTheme="minorHAnsi" w:cstheme="minorHAnsi"/>
          <w:color w:val="000000" w:themeColor="text1"/>
        </w:rPr>
        <w:t xml:space="preserve"> über 97</w:t>
      </w:r>
      <w:r w:rsidR="00B7599E" w:rsidRPr="00767B09">
        <w:rPr>
          <w:rFonts w:asciiTheme="minorHAnsi" w:hAnsiTheme="minorHAnsi" w:cstheme="minorHAnsi"/>
          <w:color w:val="000000" w:themeColor="text1"/>
        </w:rPr>
        <w:t xml:space="preserve">% davon </w:t>
      </w:r>
      <w:r w:rsidR="00AB6AFD" w:rsidRPr="00767B09">
        <w:rPr>
          <w:rFonts w:asciiTheme="minorHAnsi" w:hAnsiTheme="minorHAnsi" w:cstheme="minorHAnsi"/>
          <w:color w:val="000000" w:themeColor="text1"/>
        </w:rPr>
        <w:t xml:space="preserve">sind </w:t>
      </w:r>
      <w:r w:rsidR="00B7599E" w:rsidRPr="00767B09">
        <w:rPr>
          <w:rFonts w:asciiTheme="minorHAnsi" w:hAnsiTheme="minorHAnsi" w:cstheme="minorHAnsi"/>
          <w:color w:val="000000" w:themeColor="text1"/>
        </w:rPr>
        <w:t xml:space="preserve">private Kleininvestoren. </w:t>
      </w:r>
    </w:p>
    <w:p w14:paraId="11E1079E" w14:textId="77777777" w:rsidR="00725D0B" w:rsidRDefault="00725D0B" w:rsidP="00165FC4">
      <w:pPr>
        <w:pStyle w:val="StandardWeb"/>
        <w:spacing w:before="0" w:beforeAutospacing="0" w:after="0" w:afterAutospacing="0"/>
        <w:jc w:val="both"/>
        <w:rPr>
          <w:rFonts w:asciiTheme="minorHAnsi" w:hAnsiTheme="minorHAnsi" w:cstheme="minorHAnsi"/>
          <w:b/>
          <w:bCs/>
          <w:color w:val="000000" w:themeColor="text1"/>
          <w:shd w:val="clear" w:color="auto" w:fill="FFFFFF"/>
        </w:rPr>
      </w:pPr>
      <w:r w:rsidRPr="00725D0B">
        <w:rPr>
          <w:rFonts w:asciiTheme="minorHAnsi" w:hAnsiTheme="minorHAnsi" w:cstheme="minorHAnsi"/>
          <w:b/>
          <w:bCs/>
          <w:color w:val="000000" w:themeColor="text1"/>
          <w:shd w:val="clear" w:color="auto" w:fill="FFFFFF"/>
        </w:rPr>
        <w:t>Digitale Signatur</w:t>
      </w:r>
    </w:p>
    <w:p w14:paraId="5831DEDB" w14:textId="4BAC36F6" w:rsidR="005E0A53" w:rsidRPr="00767B09" w:rsidRDefault="00B7599E" w:rsidP="005E0A53">
      <w:pPr>
        <w:pStyle w:val="StandardWeb"/>
        <w:spacing w:before="0" w:beforeAutospacing="0" w:after="0" w:afterAutospacing="0"/>
        <w:jc w:val="both"/>
        <w:rPr>
          <w:color w:val="000000" w:themeColor="text1"/>
          <w:shd w:val="clear" w:color="auto" w:fill="FFFFFF"/>
        </w:rPr>
      </w:pPr>
      <w:r w:rsidRPr="00767B09">
        <w:rPr>
          <w:rFonts w:asciiTheme="minorHAnsi" w:hAnsiTheme="minorHAnsi" w:cstheme="minorHAnsi"/>
          <w:color w:val="000000" w:themeColor="text1"/>
          <w:shd w:val="clear" w:color="auto" w:fill="FFFFFF"/>
        </w:rPr>
        <w:t xml:space="preserve">In Österreich reagiert </w:t>
      </w:r>
      <w:r w:rsidR="008A3B9B" w:rsidRPr="00767B09">
        <w:rPr>
          <w:rFonts w:asciiTheme="minorHAnsi" w:hAnsiTheme="minorHAnsi" w:cstheme="minorHAnsi"/>
          <w:color w:val="000000" w:themeColor="text1"/>
        </w:rPr>
        <w:t>CORUM</w:t>
      </w:r>
      <w:r w:rsidRPr="00767B09">
        <w:rPr>
          <w:rFonts w:asciiTheme="minorHAnsi" w:hAnsiTheme="minorHAnsi" w:cstheme="minorHAnsi"/>
          <w:color w:val="000000" w:themeColor="text1"/>
          <w:shd w:val="clear" w:color="auto" w:fill="FFFFFF"/>
        </w:rPr>
        <w:t xml:space="preserve"> auf die eingeschränkten Möglichkeiten des persönlichen, bzw. direkten Kundenkontaktes</w:t>
      </w:r>
      <w:r w:rsidR="00AB6AFD" w:rsidRPr="00767B09">
        <w:rPr>
          <w:rFonts w:asciiTheme="minorHAnsi" w:hAnsiTheme="minorHAnsi" w:cstheme="minorHAnsi"/>
          <w:color w:val="000000" w:themeColor="text1"/>
          <w:shd w:val="clear" w:color="auto" w:fill="FFFFFF"/>
        </w:rPr>
        <w:t xml:space="preserve"> und schützt </w:t>
      </w:r>
      <w:r w:rsidR="00767B09" w:rsidRPr="00767B09">
        <w:rPr>
          <w:rFonts w:asciiTheme="minorHAnsi" w:hAnsiTheme="minorHAnsi" w:cstheme="minorHAnsi"/>
          <w:color w:val="000000" w:themeColor="text1"/>
          <w:shd w:val="clear" w:color="auto" w:fill="FFFFFF"/>
        </w:rPr>
        <w:t xml:space="preserve">dadurch </w:t>
      </w:r>
      <w:r w:rsidR="00AB6AFD" w:rsidRPr="00767B09">
        <w:rPr>
          <w:rFonts w:asciiTheme="minorHAnsi" w:hAnsiTheme="minorHAnsi" w:cstheme="minorHAnsi"/>
          <w:color w:val="000000" w:themeColor="text1"/>
          <w:shd w:val="clear" w:color="auto" w:fill="FFFFFF"/>
        </w:rPr>
        <w:t>alle Beteiligten</w:t>
      </w:r>
      <w:r w:rsidRPr="00767B09">
        <w:rPr>
          <w:rFonts w:asciiTheme="minorHAnsi" w:hAnsiTheme="minorHAnsi" w:cstheme="minorHAnsi"/>
          <w:color w:val="000000" w:themeColor="text1"/>
          <w:shd w:val="clear" w:color="auto" w:fill="FFFFFF"/>
        </w:rPr>
        <w:t xml:space="preserve">: Vermögensberater haben die Möglichkeit sowohl Neukundenfragebögen wie auch Zeichnungsscheine für </w:t>
      </w:r>
      <w:r w:rsidR="008A3B9B" w:rsidRPr="00767B09">
        <w:rPr>
          <w:rFonts w:asciiTheme="minorHAnsi" w:hAnsiTheme="minorHAnsi" w:cstheme="minorHAnsi"/>
          <w:color w:val="000000" w:themeColor="text1"/>
        </w:rPr>
        <w:t>CORUM</w:t>
      </w:r>
      <w:r w:rsidRPr="00767B09">
        <w:rPr>
          <w:rFonts w:asciiTheme="minorHAnsi" w:hAnsiTheme="minorHAnsi" w:cstheme="minorHAnsi"/>
          <w:color w:val="000000" w:themeColor="text1"/>
          <w:shd w:val="clear" w:color="auto" w:fill="FFFFFF"/>
        </w:rPr>
        <w:t xml:space="preserve"> Origin kontaktlos und sicher über die digitale Signatur vom Kunden zeichnen zu lassen. </w:t>
      </w:r>
      <w:r w:rsidR="005E0A53" w:rsidRPr="00767B09">
        <w:rPr>
          <w:color w:val="000000" w:themeColor="text1"/>
          <w:shd w:val="clear" w:color="auto" w:fill="FFFFFF"/>
        </w:rPr>
        <w:t>Das funktioniert sowohl in Form der klassischen Handysignatur</w:t>
      </w:r>
      <w:r w:rsidR="00767B09">
        <w:rPr>
          <w:color w:val="000000" w:themeColor="text1"/>
          <w:shd w:val="clear" w:color="auto" w:fill="FFFFFF"/>
        </w:rPr>
        <w:t xml:space="preserve">, wie auch </w:t>
      </w:r>
      <w:r w:rsidR="005E0A53" w:rsidRPr="00767B09">
        <w:rPr>
          <w:color w:val="000000" w:themeColor="text1"/>
          <w:shd w:val="clear" w:color="auto" w:fill="FFFFFF"/>
        </w:rPr>
        <w:t xml:space="preserve">mit der </w:t>
      </w:r>
      <w:r w:rsidR="005E0A53" w:rsidRPr="00767B09">
        <w:rPr>
          <w:color w:val="000000" w:themeColor="text1"/>
          <w:lang w:val="de-DE" w:eastAsia="en-US"/>
        </w:rPr>
        <w:t xml:space="preserve">kostenfreien Adobe Acrobat Lösung </w:t>
      </w:r>
      <w:r w:rsidR="005E0A53" w:rsidRPr="00767B09">
        <w:rPr>
          <w:color w:val="000000" w:themeColor="text1"/>
          <w:shd w:val="clear" w:color="auto" w:fill="FFFFFF"/>
        </w:rPr>
        <w:t>oder andere</w:t>
      </w:r>
      <w:r w:rsidR="00767B09">
        <w:rPr>
          <w:color w:val="000000" w:themeColor="text1"/>
          <w:shd w:val="clear" w:color="auto" w:fill="FFFFFF"/>
        </w:rPr>
        <w:t>n</w:t>
      </w:r>
      <w:r w:rsidR="005E0A53" w:rsidRPr="00767B09">
        <w:rPr>
          <w:color w:val="000000" w:themeColor="text1"/>
          <w:shd w:val="clear" w:color="auto" w:fill="FFFFFF"/>
        </w:rPr>
        <w:t xml:space="preserve"> am Markt üblichen </w:t>
      </w:r>
      <w:r w:rsidR="00767B09">
        <w:rPr>
          <w:color w:val="000000" w:themeColor="text1"/>
          <w:shd w:val="clear" w:color="auto" w:fill="FFFFFF"/>
        </w:rPr>
        <w:t xml:space="preserve">Software-Angeboten für die digitale </w:t>
      </w:r>
      <w:r w:rsidR="005E0A53" w:rsidRPr="00767B09">
        <w:rPr>
          <w:color w:val="000000" w:themeColor="text1"/>
          <w:shd w:val="clear" w:color="auto" w:fill="FFFFFF"/>
        </w:rPr>
        <w:t>Signatur</w:t>
      </w:r>
      <w:r w:rsidR="00767B09">
        <w:rPr>
          <w:color w:val="000000" w:themeColor="text1"/>
          <w:shd w:val="clear" w:color="auto" w:fill="FFFFFF"/>
        </w:rPr>
        <w:t xml:space="preserve">. </w:t>
      </w:r>
    </w:p>
    <w:p w14:paraId="00EDF924" w14:textId="0C3F4BA2" w:rsidR="00B7599E" w:rsidRDefault="00B7599E" w:rsidP="00165FC4">
      <w:pPr>
        <w:pStyle w:val="StandardWeb"/>
        <w:spacing w:before="0" w:beforeAutospacing="0" w:after="0" w:afterAutospacing="0"/>
        <w:jc w:val="both"/>
        <w:rPr>
          <w:rFonts w:asciiTheme="minorHAnsi" w:hAnsiTheme="minorHAnsi" w:cstheme="minorHAnsi"/>
          <w:color w:val="000000" w:themeColor="text1"/>
          <w:shd w:val="clear" w:color="auto" w:fill="FFFFFF"/>
        </w:rPr>
      </w:pPr>
    </w:p>
    <w:p w14:paraId="447B8B28" w14:textId="77777777" w:rsidR="00B7599E" w:rsidRPr="00B7599E" w:rsidRDefault="00B7599E" w:rsidP="00165FC4">
      <w:pPr>
        <w:pStyle w:val="StandardWeb"/>
        <w:spacing w:before="0" w:beforeAutospacing="0" w:after="0" w:afterAutospacing="0"/>
        <w:jc w:val="both"/>
        <w:rPr>
          <w:rFonts w:asciiTheme="minorHAnsi" w:hAnsiTheme="minorHAnsi" w:cstheme="minorHAnsi"/>
          <w:color w:val="000000" w:themeColor="text1"/>
          <w:shd w:val="clear" w:color="auto" w:fill="FFFFFF"/>
        </w:rPr>
      </w:pPr>
    </w:p>
    <w:p w14:paraId="52965666" w14:textId="77777777" w:rsidR="00725D0B" w:rsidRPr="0030543E" w:rsidRDefault="00725D0B" w:rsidP="00725D0B">
      <w:pPr>
        <w:rPr>
          <w:rFonts w:eastAsia="Times New Roman"/>
          <w:b/>
          <w:bCs/>
        </w:rPr>
      </w:pPr>
      <w:r w:rsidRPr="0030543E">
        <w:rPr>
          <w:rFonts w:cstheme="minorHAnsi"/>
          <w:b/>
          <w:i/>
        </w:rPr>
        <w:t xml:space="preserve">Über CORUM </w:t>
      </w:r>
    </w:p>
    <w:p w14:paraId="6C7D5654" w14:textId="77777777" w:rsidR="00725D0B" w:rsidRDefault="00725D0B" w:rsidP="00725D0B">
      <w:pPr>
        <w:rPr>
          <w:i/>
          <w:iCs/>
        </w:rPr>
      </w:pPr>
      <w:r>
        <w:rPr>
          <w:i/>
          <w:iCs/>
        </w:rPr>
        <w:t xml:space="preserve">CORUM ist ein im Jahr 2011 gegründetes, eigentümergeführtes Unternehmen mit Hauptsitz in Paris und Niederlassungen in Wien, Amsterdam, Lissabon, London, Dublin und Singapur. Aktuell beschäftigt das Unternehmen weltweit rund 140 Mitarbeiter mit 21 verschiedenen Nationalitäten. </w:t>
      </w:r>
    </w:p>
    <w:p w14:paraId="1F65B51A" w14:textId="01F77C62" w:rsidR="00725D0B" w:rsidRDefault="00725D0B" w:rsidP="00725D0B">
      <w:pPr>
        <w:rPr>
          <w:i/>
          <w:iCs/>
        </w:rPr>
      </w:pPr>
      <w:r>
        <w:rPr>
          <w:i/>
          <w:iCs/>
        </w:rPr>
        <w:t>Neun Jahre nach seiner Gründung hat sich das unabhängige Unternehmen zum Marktführer</w:t>
      </w:r>
      <w:r>
        <w:rPr>
          <w:i/>
          <w:iCs/>
          <w:vertAlign w:val="superscript"/>
        </w:rPr>
        <w:t>1</w:t>
      </w:r>
      <w:r>
        <w:rPr>
          <w:i/>
          <w:iCs/>
        </w:rPr>
        <w:t xml:space="preserve"> im Bereich Investment-Lösungen in Frankreich entwickelt. Insgesamt verwaltet CORUM ein</w:t>
      </w:r>
      <w:r w:rsidR="00E7147E">
        <w:rPr>
          <w:i/>
          <w:iCs/>
        </w:rPr>
        <w:t xml:space="preserve"> </w:t>
      </w:r>
      <w:r w:rsidR="002A4FCF">
        <w:rPr>
          <w:i/>
          <w:iCs/>
        </w:rPr>
        <w:t>Vermögen</w:t>
      </w:r>
      <w:r>
        <w:rPr>
          <w:i/>
          <w:iCs/>
        </w:rPr>
        <w:t xml:space="preserve"> im Wert von mehr als 3,6 Milliarden Euro.</w:t>
      </w:r>
    </w:p>
    <w:p w14:paraId="1BE15F2B" w14:textId="09B0CB4A" w:rsidR="00725D0B" w:rsidRPr="00A44AD7" w:rsidRDefault="00A44AD7" w:rsidP="00725D0B">
      <w:pPr>
        <w:rPr>
          <w:i/>
          <w:iCs/>
        </w:rPr>
      </w:pPr>
      <w:r>
        <w:rPr>
          <w:i/>
          <w:iCs/>
          <w:vertAlign w:val="superscript"/>
        </w:rPr>
        <w:t>1</w:t>
      </w:r>
      <w:r w:rsidR="00725D0B" w:rsidRPr="00A44AD7">
        <w:rPr>
          <w:i/>
          <w:iCs/>
        </w:rPr>
        <w:t xml:space="preserve"> 2017, 2018 &amp; 2019 von „Le Particulier” als bester diversifizierter Immobilienfonds des Jahres prämiert</w:t>
      </w:r>
    </w:p>
    <w:p w14:paraId="395C091B" w14:textId="3A96C637" w:rsidR="008A3B9B" w:rsidRDefault="008A3B9B" w:rsidP="008A3B9B">
      <w:pPr>
        <w:pStyle w:val="StandardWeb"/>
        <w:spacing w:before="0" w:beforeAutospacing="0" w:after="0" w:afterAutospacing="0"/>
        <w:jc w:val="both"/>
        <w:rPr>
          <w:rFonts w:asciiTheme="minorHAnsi" w:hAnsiTheme="minorHAnsi" w:cstheme="minorHAnsi"/>
          <w:color w:val="FF0000"/>
        </w:rPr>
      </w:pPr>
    </w:p>
    <w:p w14:paraId="1A347B7B" w14:textId="77777777" w:rsidR="00A44AD7" w:rsidRPr="00E97364" w:rsidRDefault="00A44AD7" w:rsidP="00A44AD7">
      <w:pPr>
        <w:pStyle w:val="Listenabsatz"/>
        <w:ind w:left="0"/>
        <w:rPr>
          <w:rFonts w:cstheme="minorHAnsi"/>
          <w:i/>
        </w:rPr>
      </w:pPr>
      <w:r w:rsidRPr="0030543E">
        <w:rPr>
          <w:rFonts w:cstheme="minorHAnsi"/>
          <w:b/>
          <w:i/>
        </w:rPr>
        <w:t>Weitere Informationen unter:</w:t>
      </w:r>
      <w:r w:rsidRPr="0030543E">
        <w:rPr>
          <w:rFonts w:cstheme="minorHAnsi"/>
          <w:i/>
        </w:rPr>
        <w:t xml:space="preserve"> </w:t>
      </w:r>
      <w:hyperlink r:id="rId11" w:history="1">
        <w:r w:rsidRPr="0030543E">
          <w:rPr>
            <w:rStyle w:val="Hyperlink"/>
            <w:rFonts w:cstheme="minorHAnsi"/>
            <w:color w:val="008B95"/>
            <w:lang w:eastAsia="de-AT"/>
          </w:rPr>
          <w:t>www.corum-investment.at</w:t>
        </w:r>
      </w:hyperlink>
      <w:r w:rsidRPr="0030543E">
        <w:rPr>
          <w:rFonts w:cstheme="minorHAnsi"/>
          <w:color w:val="008B95"/>
          <w:lang w:eastAsia="de-AT"/>
        </w:rPr>
        <w:t>                                          </w:t>
      </w:r>
    </w:p>
    <w:p w14:paraId="6A71DA26" w14:textId="77777777" w:rsidR="00A44AD7" w:rsidRPr="00A44AD7" w:rsidRDefault="00A44AD7" w:rsidP="00A44AD7">
      <w:pPr>
        <w:shd w:val="clear" w:color="auto" w:fill="FFFFFF"/>
        <w:spacing w:line="276" w:lineRule="auto"/>
        <w:rPr>
          <w:rFonts w:eastAsia="Calibri" w:cstheme="minorHAnsi"/>
          <w:lang w:val="fr-FR"/>
        </w:rPr>
      </w:pPr>
      <w:r w:rsidRPr="0030543E">
        <w:rPr>
          <w:rFonts w:eastAsia="Times New Roman" w:cstheme="minorHAnsi"/>
          <w:b/>
          <w:bCs/>
          <w:color w:val="1C1C1C"/>
        </w:rPr>
        <w:t>Rückfragehinweis:</w:t>
      </w:r>
      <w:r w:rsidRPr="0030543E">
        <w:rPr>
          <w:rFonts w:eastAsia="Times New Roman" w:cstheme="minorHAnsi"/>
          <w:b/>
          <w:bCs/>
          <w:color w:val="1C1C1C"/>
        </w:rPr>
        <w:br/>
      </w:r>
      <w:r w:rsidRPr="0030543E">
        <w:rPr>
          <w:rFonts w:eastAsia="Calibri" w:cstheme="minorHAnsi"/>
          <w:b/>
        </w:rPr>
        <w:t>Kommunikationsberatung</w:t>
      </w:r>
      <w:r w:rsidRPr="0030543E">
        <w:rPr>
          <w:rFonts w:eastAsia="Calibri" w:cstheme="minorHAnsi"/>
        </w:rPr>
        <w:t xml:space="preserve"> </w:t>
      </w:r>
      <w:r w:rsidRPr="0030543E">
        <w:rPr>
          <w:rFonts w:eastAsia="Calibri" w:cstheme="minorHAnsi"/>
          <w:b/>
          <w:bCs/>
        </w:rPr>
        <w:t>Ulla Arias Vicioso</w:t>
      </w:r>
      <w:r w:rsidRPr="0030543E">
        <w:rPr>
          <w:rFonts w:eastAsia="Calibri" w:cstheme="minorHAnsi"/>
        </w:rPr>
        <w:br/>
        <w:t xml:space="preserve">Mag. </w:t>
      </w:r>
      <w:r w:rsidRPr="005A2136">
        <w:rPr>
          <w:rFonts w:eastAsia="Calibri" w:cstheme="minorHAnsi"/>
          <w:lang w:val="fr-FR"/>
        </w:rPr>
        <w:t xml:space="preserve">Ulla Arias Vicioso </w:t>
      </w:r>
      <w:r w:rsidRPr="005A2136">
        <w:rPr>
          <w:rFonts w:eastAsia="Calibri" w:cstheme="minorHAnsi"/>
          <w:lang w:val="fr-FR"/>
        </w:rPr>
        <w:br/>
        <w:t>Tel.: 0650/962 37 14</w:t>
      </w:r>
      <w:r w:rsidRPr="005A2136">
        <w:rPr>
          <w:rFonts w:eastAsia="Calibri" w:cstheme="minorHAnsi"/>
          <w:lang w:val="fr-FR"/>
        </w:rPr>
        <w:br/>
        <w:t xml:space="preserve">E-Mail: </w:t>
      </w:r>
      <w:hyperlink r:id="rId12" w:history="1">
        <w:r w:rsidRPr="005A2136">
          <w:rPr>
            <w:rFonts w:eastAsia="Calibri" w:cstheme="minorHAnsi"/>
            <w:lang w:val="fr-FR"/>
          </w:rPr>
          <w:t>ulla@ulla-arias.com</w:t>
        </w:r>
      </w:hyperlink>
      <w:r w:rsidRPr="005A2136">
        <w:rPr>
          <w:rFonts w:eastAsia="Calibri" w:cstheme="minorHAnsi"/>
          <w:lang w:val="fr-FR"/>
        </w:rPr>
        <w:br/>
        <w:t xml:space="preserve">www.ulla-arias.com </w:t>
      </w:r>
    </w:p>
    <w:p w14:paraId="453EEDC5" w14:textId="77777777" w:rsidR="00A44AD7" w:rsidRPr="00A44AD7" w:rsidRDefault="00A44AD7" w:rsidP="008A3B9B">
      <w:pPr>
        <w:pStyle w:val="StandardWeb"/>
        <w:spacing w:before="0" w:beforeAutospacing="0" w:after="0" w:afterAutospacing="0"/>
        <w:jc w:val="both"/>
        <w:rPr>
          <w:rFonts w:asciiTheme="minorHAnsi" w:hAnsiTheme="minorHAnsi" w:cstheme="minorHAnsi"/>
          <w:color w:val="FF0000"/>
          <w:lang w:val="fr-FR"/>
        </w:rPr>
      </w:pPr>
    </w:p>
    <w:p w14:paraId="23350ABD" w14:textId="5EB3016D" w:rsidR="008A3B9B" w:rsidRPr="00767B09" w:rsidRDefault="008A3B9B" w:rsidP="008A3B9B">
      <w:pPr>
        <w:pStyle w:val="StandardWeb"/>
        <w:spacing w:before="0" w:beforeAutospacing="0" w:after="0" w:afterAutospacing="0"/>
        <w:jc w:val="both"/>
        <w:rPr>
          <w:rFonts w:asciiTheme="minorHAnsi" w:hAnsiTheme="minorHAnsi" w:cstheme="minorHAnsi"/>
          <w:color w:val="000000" w:themeColor="text1"/>
          <w:sz w:val="20"/>
          <w:szCs w:val="20"/>
        </w:rPr>
      </w:pPr>
      <w:r w:rsidRPr="00767B09">
        <w:rPr>
          <w:rFonts w:asciiTheme="minorHAnsi" w:hAnsiTheme="minorHAnsi" w:cstheme="minorHAnsi"/>
          <w:color w:val="000000" w:themeColor="text1"/>
          <w:sz w:val="20"/>
          <w:szCs w:val="20"/>
        </w:rPr>
        <w:t xml:space="preserve">Hinweis: Mit dem Erwerb von Anteilen an CORUM Origin tätigen Sie eine Investition in Immobilien. Wie bei allen Immobilienanlagen handelt es sich um eine langfristige Investition mit beschränkter Liquidität. Es besteht das Risiko des Kapitalverlusts und die Erträge werden nicht garantiert. Wir empfehlen Ihnen eine Anlagedauer von mindestens zehn Jahren. Die Wertentwicklung in der Vergangenheit ist kein zuverlässiger Indikator für die zukünftige Wertentwicklung. Sie müssen vor jeder Anlage prüfen, ob diese Ihrer Vermögenssituation entspricht. </w:t>
      </w:r>
    </w:p>
    <w:p w14:paraId="144AA517" w14:textId="77777777" w:rsidR="008A3B9B" w:rsidRPr="00767B09" w:rsidRDefault="008A3B9B" w:rsidP="008A3B9B">
      <w:pPr>
        <w:pStyle w:val="StandardWeb"/>
        <w:spacing w:before="0" w:beforeAutospacing="0" w:after="0" w:afterAutospacing="0"/>
        <w:jc w:val="both"/>
        <w:rPr>
          <w:rFonts w:asciiTheme="minorHAnsi" w:hAnsiTheme="minorHAnsi" w:cstheme="minorHAnsi"/>
          <w:color w:val="000000" w:themeColor="text1"/>
          <w:sz w:val="20"/>
          <w:szCs w:val="20"/>
        </w:rPr>
      </w:pPr>
    </w:p>
    <w:p w14:paraId="439C4D26" w14:textId="0CAF9A0E" w:rsidR="008A3B9B" w:rsidRPr="00767B09" w:rsidRDefault="008A3B9B" w:rsidP="008A3B9B">
      <w:pPr>
        <w:pStyle w:val="StandardWeb"/>
        <w:spacing w:before="0" w:beforeAutospacing="0" w:after="0" w:afterAutospacing="0"/>
        <w:jc w:val="both"/>
        <w:rPr>
          <w:rFonts w:asciiTheme="minorHAnsi" w:hAnsiTheme="minorHAnsi" w:cstheme="minorHAnsi"/>
          <w:color w:val="000000" w:themeColor="text1"/>
          <w:sz w:val="20"/>
          <w:szCs w:val="20"/>
        </w:rPr>
      </w:pPr>
      <w:r w:rsidRPr="00767B09">
        <w:rPr>
          <w:rFonts w:asciiTheme="minorHAnsi" w:hAnsiTheme="minorHAnsi" w:cstheme="minorHAnsi"/>
          <w:color w:val="000000" w:themeColor="text1"/>
          <w:sz w:val="20"/>
          <w:szCs w:val="20"/>
        </w:rPr>
        <w:t>* Performance/Dividendenrendite: Bei der Dividendenrendite handelt es sich um die Bruttodividende, vor österreichischen und ausländischen Abgaben, ausgeschüttet für das Jahr N, dividiert durch den durchschnittlichen Kaufpreis eines Anteils im Jahr N (einschließlich außerordentlicher Abschlagsdividenden und  Anteilen am ausgeschütteten Kapitalertrag). Durch diese Kennzahl kann die finanzielle Leistung des Fonds für das Jahr gemessen werden.</w:t>
      </w:r>
    </w:p>
    <w:p w14:paraId="3B8B1969" w14:textId="625AB2D9" w:rsidR="00E95F97" w:rsidRPr="00767B09" w:rsidRDefault="00E95F97" w:rsidP="008A3B9B">
      <w:pPr>
        <w:pStyle w:val="StandardWeb"/>
        <w:spacing w:before="0" w:beforeAutospacing="0" w:after="0" w:afterAutospacing="0"/>
        <w:jc w:val="both"/>
        <w:rPr>
          <w:rFonts w:asciiTheme="minorHAnsi" w:hAnsiTheme="minorHAnsi" w:cstheme="minorHAnsi"/>
          <w:color w:val="000000" w:themeColor="text1"/>
          <w:sz w:val="20"/>
          <w:szCs w:val="20"/>
        </w:rPr>
      </w:pPr>
    </w:p>
    <w:p w14:paraId="38264741" w14:textId="2193350A" w:rsidR="00E95F97" w:rsidRPr="00767B09" w:rsidRDefault="00E95F97" w:rsidP="00E95F97">
      <w:pPr>
        <w:pStyle w:val="StandardWeb"/>
        <w:spacing w:before="0" w:beforeAutospacing="0" w:after="0" w:afterAutospacing="0"/>
        <w:jc w:val="both"/>
        <w:rPr>
          <w:rFonts w:asciiTheme="minorHAnsi" w:hAnsiTheme="minorHAnsi" w:cstheme="minorHAnsi"/>
          <w:color w:val="000000" w:themeColor="text1"/>
          <w:sz w:val="20"/>
          <w:szCs w:val="20"/>
        </w:rPr>
      </w:pPr>
      <w:r w:rsidRPr="00767B09">
        <w:rPr>
          <w:rFonts w:asciiTheme="minorHAnsi" w:hAnsiTheme="minorHAnsi" w:cstheme="minorHAnsi"/>
          <w:color w:val="000000" w:themeColor="text1"/>
          <w:sz w:val="20"/>
          <w:szCs w:val="20"/>
        </w:rPr>
        <w:t>Finanzielle Auslastungsquote: In Rechnung gestellte Mieten/Mieten, die in Rechnung gestellt werden können. Diese Quote misst die finanzielle Mietperformance.</w:t>
      </w:r>
    </w:p>
    <w:p w14:paraId="28619BA2" w14:textId="77777777" w:rsidR="008A3B9B" w:rsidRPr="00D2417B" w:rsidRDefault="008A3B9B" w:rsidP="00725D0B">
      <w:pPr>
        <w:pStyle w:val="Listenabsatz"/>
        <w:ind w:left="0"/>
        <w:rPr>
          <w:rFonts w:cstheme="minorHAnsi"/>
          <w:b/>
          <w:i/>
        </w:rPr>
      </w:pPr>
    </w:p>
    <w:sectPr w:rsidR="008A3B9B" w:rsidRPr="00D2417B">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453578" w14:textId="77777777" w:rsidR="00793957" w:rsidRDefault="00793957" w:rsidP="00C67BF6">
      <w:r>
        <w:separator/>
      </w:r>
    </w:p>
  </w:endnote>
  <w:endnote w:type="continuationSeparator" w:id="0">
    <w:p w14:paraId="1079E30E" w14:textId="77777777" w:rsidR="00793957" w:rsidRDefault="00793957" w:rsidP="00C67B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sansproregular">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850D9C" w14:textId="77777777" w:rsidR="00793957" w:rsidRDefault="00793957" w:rsidP="00C67BF6">
      <w:r>
        <w:separator/>
      </w:r>
    </w:p>
  </w:footnote>
  <w:footnote w:type="continuationSeparator" w:id="0">
    <w:p w14:paraId="158C0D17" w14:textId="77777777" w:rsidR="00793957" w:rsidRDefault="00793957" w:rsidP="00C67B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B68CE"/>
    <w:multiLevelType w:val="hybridMultilevel"/>
    <w:tmpl w:val="8F146788"/>
    <w:lvl w:ilvl="0" w:tplc="F22295C8">
      <w:start w:val="23"/>
      <w:numFmt w:val="bullet"/>
      <w:lvlText w:val="-"/>
      <w:lvlJc w:val="left"/>
      <w:pPr>
        <w:ind w:left="720" w:hanging="360"/>
      </w:pPr>
      <w:rPr>
        <w:rFonts w:ascii="Calibri" w:eastAsiaTheme="minorHAnsi"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FC4"/>
    <w:rsid w:val="000006FC"/>
    <w:rsid w:val="000062B7"/>
    <w:rsid w:val="00023404"/>
    <w:rsid w:val="00060332"/>
    <w:rsid w:val="00063986"/>
    <w:rsid w:val="00065683"/>
    <w:rsid w:val="0006791D"/>
    <w:rsid w:val="001043E0"/>
    <w:rsid w:val="00120A05"/>
    <w:rsid w:val="00143FEB"/>
    <w:rsid w:val="0015657B"/>
    <w:rsid w:val="001601D8"/>
    <w:rsid w:val="00165FC4"/>
    <w:rsid w:val="001828DB"/>
    <w:rsid w:val="00197335"/>
    <w:rsid w:val="001D48A1"/>
    <w:rsid w:val="001F54B6"/>
    <w:rsid w:val="001F765A"/>
    <w:rsid w:val="00204547"/>
    <w:rsid w:val="002109A6"/>
    <w:rsid w:val="00212D4E"/>
    <w:rsid w:val="002A4FCF"/>
    <w:rsid w:val="002B55F7"/>
    <w:rsid w:val="002C5103"/>
    <w:rsid w:val="002D1964"/>
    <w:rsid w:val="003010BA"/>
    <w:rsid w:val="00354731"/>
    <w:rsid w:val="0036214E"/>
    <w:rsid w:val="003C26C0"/>
    <w:rsid w:val="003D0C5D"/>
    <w:rsid w:val="003E50EE"/>
    <w:rsid w:val="00456793"/>
    <w:rsid w:val="004574C1"/>
    <w:rsid w:val="00461290"/>
    <w:rsid w:val="00467117"/>
    <w:rsid w:val="00474393"/>
    <w:rsid w:val="00474C83"/>
    <w:rsid w:val="00491C3E"/>
    <w:rsid w:val="004978EC"/>
    <w:rsid w:val="00526DB1"/>
    <w:rsid w:val="00531479"/>
    <w:rsid w:val="005604E7"/>
    <w:rsid w:val="005653EF"/>
    <w:rsid w:val="005C6EC0"/>
    <w:rsid w:val="005D2E64"/>
    <w:rsid w:val="005D3BD2"/>
    <w:rsid w:val="005E0A53"/>
    <w:rsid w:val="005E23D7"/>
    <w:rsid w:val="006143F0"/>
    <w:rsid w:val="00643F5B"/>
    <w:rsid w:val="00662D20"/>
    <w:rsid w:val="00664394"/>
    <w:rsid w:val="006B6FF8"/>
    <w:rsid w:val="006C035E"/>
    <w:rsid w:val="006D08B3"/>
    <w:rsid w:val="006D7969"/>
    <w:rsid w:val="00720A16"/>
    <w:rsid w:val="00725D0B"/>
    <w:rsid w:val="00727630"/>
    <w:rsid w:val="00747E3F"/>
    <w:rsid w:val="00767B09"/>
    <w:rsid w:val="00793957"/>
    <w:rsid w:val="007C7350"/>
    <w:rsid w:val="007F6CF6"/>
    <w:rsid w:val="00824F47"/>
    <w:rsid w:val="0083144B"/>
    <w:rsid w:val="00843596"/>
    <w:rsid w:val="00854F38"/>
    <w:rsid w:val="00855320"/>
    <w:rsid w:val="00880B62"/>
    <w:rsid w:val="008A3B9B"/>
    <w:rsid w:val="00951716"/>
    <w:rsid w:val="009862F9"/>
    <w:rsid w:val="009D0DCF"/>
    <w:rsid w:val="009F7AB4"/>
    <w:rsid w:val="00A214E8"/>
    <w:rsid w:val="00A23F04"/>
    <w:rsid w:val="00A44AD7"/>
    <w:rsid w:val="00A6200A"/>
    <w:rsid w:val="00A774D3"/>
    <w:rsid w:val="00AA45A6"/>
    <w:rsid w:val="00AB6AFD"/>
    <w:rsid w:val="00AD6A0D"/>
    <w:rsid w:val="00AF5CFC"/>
    <w:rsid w:val="00B217D7"/>
    <w:rsid w:val="00B42057"/>
    <w:rsid w:val="00B6415F"/>
    <w:rsid w:val="00B7599E"/>
    <w:rsid w:val="00BA253A"/>
    <w:rsid w:val="00BD3378"/>
    <w:rsid w:val="00BD4DBB"/>
    <w:rsid w:val="00BD7013"/>
    <w:rsid w:val="00BF1F28"/>
    <w:rsid w:val="00C05B3A"/>
    <w:rsid w:val="00C17968"/>
    <w:rsid w:val="00C31E12"/>
    <w:rsid w:val="00C355BE"/>
    <w:rsid w:val="00C51A09"/>
    <w:rsid w:val="00C544B4"/>
    <w:rsid w:val="00C55C21"/>
    <w:rsid w:val="00C62C53"/>
    <w:rsid w:val="00C67BF6"/>
    <w:rsid w:val="00C74964"/>
    <w:rsid w:val="00C7497F"/>
    <w:rsid w:val="00C83176"/>
    <w:rsid w:val="00CA2497"/>
    <w:rsid w:val="00CB5326"/>
    <w:rsid w:val="00CE456D"/>
    <w:rsid w:val="00CF6DA8"/>
    <w:rsid w:val="00D30A6B"/>
    <w:rsid w:val="00D6024B"/>
    <w:rsid w:val="00D7181A"/>
    <w:rsid w:val="00D85758"/>
    <w:rsid w:val="00DB5C37"/>
    <w:rsid w:val="00E32E58"/>
    <w:rsid w:val="00E36709"/>
    <w:rsid w:val="00E36B4D"/>
    <w:rsid w:val="00E609E1"/>
    <w:rsid w:val="00E7147E"/>
    <w:rsid w:val="00E73EEC"/>
    <w:rsid w:val="00E77BBE"/>
    <w:rsid w:val="00E95F97"/>
    <w:rsid w:val="00EA03E1"/>
    <w:rsid w:val="00EB7000"/>
    <w:rsid w:val="00ED65C0"/>
    <w:rsid w:val="00EE4D4E"/>
    <w:rsid w:val="00EF4DDC"/>
    <w:rsid w:val="00F33B0D"/>
    <w:rsid w:val="00F67FC0"/>
    <w:rsid w:val="00F91BDE"/>
    <w:rsid w:val="00FA38D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0D5A9"/>
  <w15:chartTrackingRefBased/>
  <w15:docId w15:val="{4B5EB594-0484-4E0A-8266-5A4D38306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65FC4"/>
    <w:pPr>
      <w:spacing w:after="0" w:line="240" w:lineRule="auto"/>
    </w:pPr>
    <w:rPr>
      <w:rFonts w:ascii="Calibri" w:hAnsi="Calibri" w:cs="Calibri"/>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165FC4"/>
    <w:pPr>
      <w:spacing w:before="100" w:beforeAutospacing="1" w:after="100" w:afterAutospacing="1"/>
    </w:pPr>
  </w:style>
  <w:style w:type="paragraph" w:styleId="Kopfzeile">
    <w:name w:val="header"/>
    <w:basedOn w:val="Standard"/>
    <w:link w:val="KopfzeileZchn"/>
    <w:uiPriority w:val="99"/>
    <w:unhideWhenUsed/>
    <w:rsid w:val="00C67BF6"/>
    <w:pPr>
      <w:tabs>
        <w:tab w:val="center" w:pos="4536"/>
        <w:tab w:val="right" w:pos="9072"/>
      </w:tabs>
    </w:pPr>
  </w:style>
  <w:style w:type="character" w:customStyle="1" w:styleId="KopfzeileZchn">
    <w:name w:val="Kopfzeile Zchn"/>
    <w:basedOn w:val="Absatz-Standardschriftart"/>
    <w:link w:val="Kopfzeile"/>
    <w:uiPriority w:val="99"/>
    <w:rsid w:val="00C67BF6"/>
    <w:rPr>
      <w:rFonts w:ascii="Calibri" w:hAnsi="Calibri" w:cs="Calibri"/>
      <w:lang w:eastAsia="de-AT"/>
    </w:rPr>
  </w:style>
  <w:style w:type="paragraph" w:styleId="Fuzeile">
    <w:name w:val="footer"/>
    <w:basedOn w:val="Standard"/>
    <w:link w:val="FuzeileZchn"/>
    <w:uiPriority w:val="99"/>
    <w:unhideWhenUsed/>
    <w:rsid w:val="00C67BF6"/>
    <w:pPr>
      <w:tabs>
        <w:tab w:val="center" w:pos="4536"/>
        <w:tab w:val="right" w:pos="9072"/>
      </w:tabs>
    </w:pPr>
  </w:style>
  <w:style w:type="character" w:customStyle="1" w:styleId="FuzeileZchn">
    <w:name w:val="Fußzeile Zchn"/>
    <w:basedOn w:val="Absatz-Standardschriftart"/>
    <w:link w:val="Fuzeile"/>
    <w:uiPriority w:val="99"/>
    <w:rsid w:val="00C67BF6"/>
    <w:rPr>
      <w:rFonts w:ascii="Calibri" w:hAnsi="Calibri" w:cs="Calibri"/>
      <w:lang w:eastAsia="de-AT"/>
    </w:rPr>
  </w:style>
  <w:style w:type="paragraph" w:styleId="Listenabsatz">
    <w:name w:val="List Paragraph"/>
    <w:basedOn w:val="Standard"/>
    <w:qFormat/>
    <w:rsid w:val="00725D0B"/>
    <w:pPr>
      <w:suppressAutoHyphens/>
      <w:autoSpaceDN w:val="0"/>
      <w:spacing w:after="160" w:line="256" w:lineRule="auto"/>
      <w:ind w:left="720"/>
      <w:textAlignment w:val="baseline"/>
    </w:pPr>
    <w:rPr>
      <w:rFonts w:eastAsia="Calibri" w:cs="Arial"/>
      <w:lang w:eastAsia="en-US"/>
    </w:rPr>
  </w:style>
  <w:style w:type="character" w:styleId="Hyperlink">
    <w:name w:val="Hyperlink"/>
    <w:basedOn w:val="Absatz-Standardschriftart"/>
    <w:uiPriority w:val="99"/>
    <w:unhideWhenUsed/>
    <w:rsid w:val="00725D0B"/>
    <w:rPr>
      <w:color w:val="0563C1" w:themeColor="hyperlink"/>
      <w:u w:val="single"/>
    </w:rPr>
  </w:style>
  <w:style w:type="paragraph" w:styleId="Sprechblasentext">
    <w:name w:val="Balloon Text"/>
    <w:basedOn w:val="Standard"/>
    <w:link w:val="SprechblasentextZchn"/>
    <w:uiPriority w:val="99"/>
    <w:semiHidden/>
    <w:unhideWhenUsed/>
    <w:rsid w:val="00BD7013"/>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D7013"/>
    <w:rPr>
      <w:rFonts w:ascii="Segoe UI" w:hAnsi="Segoe UI" w:cs="Segoe UI"/>
      <w:sz w:val="18"/>
      <w:szCs w:val="18"/>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6217956">
      <w:bodyDiv w:val="1"/>
      <w:marLeft w:val="0"/>
      <w:marRight w:val="0"/>
      <w:marTop w:val="0"/>
      <w:marBottom w:val="0"/>
      <w:divBdr>
        <w:top w:val="none" w:sz="0" w:space="0" w:color="auto"/>
        <w:left w:val="none" w:sz="0" w:space="0" w:color="auto"/>
        <w:bottom w:val="none" w:sz="0" w:space="0" w:color="auto"/>
        <w:right w:val="none" w:sz="0" w:space="0" w:color="auto"/>
      </w:divBdr>
    </w:div>
    <w:div w:id="712075956">
      <w:bodyDiv w:val="1"/>
      <w:marLeft w:val="0"/>
      <w:marRight w:val="0"/>
      <w:marTop w:val="0"/>
      <w:marBottom w:val="0"/>
      <w:divBdr>
        <w:top w:val="none" w:sz="0" w:space="0" w:color="auto"/>
        <w:left w:val="none" w:sz="0" w:space="0" w:color="auto"/>
        <w:bottom w:val="none" w:sz="0" w:space="0" w:color="auto"/>
        <w:right w:val="none" w:sz="0" w:space="0" w:color="auto"/>
      </w:divBdr>
    </w:div>
    <w:div w:id="1120108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ulla@ulla-arias.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orum-investment.at/"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187AAB13D3301F4DBCABE744B7FF1023" ma:contentTypeVersion="8" ma:contentTypeDescription="Ein neues Dokument erstellen." ma:contentTypeScope="" ma:versionID="c2c1893b51effc3fdc35a637d9020b4b">
  <xsd:schema xmlns:xsd="http://www.w3.org/2001/XMLSchema" xmlns:xs="http://www.w3.org/2001/XMLSchema" xmlns:p="http://schemas.microsoft.com/office/2006/metadata/properties" xmlns:ns3="bd830104-3c34-4e9d-8e6a-7fdcc224c567" targetNamespace="http://schemas.microsoft.com/office/2006/metadata/properties" ma:root="true" ma:fieldsID="535c6f98f84eb43219fa70c5bb17f09f" ns3:_="">
    <xsd:import namespace="bd830104-3c34-4e9d-8e6a-7fdcc224c56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830104-3c34-4e9d-8e6a-7fdcc224c5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42EAB70-365D-4FF2-984C-4B0F7F10C02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EA7A09E-AA04-4074-A683-79AF056C69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830104-3c34-4e9d-8e6a-7fdcc224c5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A8B0EB-34F5-48A6-B32D-93D1F814FC1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903</Words>
  <Characters>5692</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Ulla Arias Vicioso</dc:creator>
  <cp:keywords/>
  <dc:description/>
  <cp:lastModifiedBy>Ulla Arias Vicioso</cp:lastModifiedBy>
  <cp:revision>6</cp:revision>
  <cp:lastPrinted>2020-04-27T09:13:00Z</cp:lastPrinted>
  <dcterms:created xsi:type="dcterms:W3CDTF">2020-04-27T08:29:00Z</dcterms:created>
  <dcterms:modified xsi:type="dcterms:W3CDTF">2020-04-27T09:14:00Z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0x010100187AAB13D3301F4DBCABE744B7FF1023</vt:lpwstr>
  </property>
</Properties>
</file>