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72EC1" w14:textId="77777777" w:rsidR="009A50BB" w:rsidRDefault="00867624" w:rsidP="009A50BB">
      <w:pPr>
        <w:jc w:val="right"/>
        <w:rPr>
          <w:rFonts w:cstheme="minorHAnsi"/>
          <w:b/>
        </w:rPr>
      </w:pPr>
      <w:r>
        <w:rPr>
          <w:rFonts w:cstheme="minorHAnsi"/>
          <w:noProof/>
        </w:rPr>
        <w:drawing>
          <wp:inline distT="0" distB="0" distL="0" distR="0" wp14:anchorId="15058B32" wp14:editId="0381AD3C">
            <wp:extent cx="1727200" cy="70421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UM-Logo-Investments-Vert.png"/>
                    <pic:cNvPicPr/>
                  </pic:nvPicPr>
                  <pic:blipFill rotWithShape="1">
                    <a:blip r:embed="rId4" cstate="print">
                      <a:extLst>
                        <a:ext uri="{28A0092B-C50C-407E-A947-70E740481C1C}">
                          <a14:useLocalDpi xmlns:a14="http://schemas.microsoft.com/office/drawing/2010/main" val="0"/>
                        </a:ext>
                      </a:extLst>
                    </a:blip>
                    <a:srcRect r="5889"/>
                    <a:stretch/>
                  </pic:blipFill>
                  <pic:spPr bwMode="auto">
                    <a:xfrm>
                      <a:off x="0" y="0"/>
                      <a:ext cx="1756372" cy="716109"/>
                    </a:xfrm>
                    <a:prstGeom prst="rect">
                      <a:avLst/>
                    </a:prstGeom>
                    <a:ln>
                      <a:noFill/>
                    </a:ln>
                    <a:extLst>
                      <a:ext uri="{53640926-AAD7-44D8-BBD7-CCE9431645EC}">
                        <a14:shadowObscured xmlns:a14="http://schemas.microsoft.com/office/drawing/2010/main"/>
                      </a:ext>
                    </a:extLst>
                  </pic:spPr>
                </pic:pic>
              </a:graphicData>
            </a:graphic>
          </wp:inline>
        </w:drawing>
      </w:r>
    </w:p>
    <w:p w14:paraId="25D9DD58" w14:textId="3A4716EC" w:rsidR="00867624" w:rsidRDefault="00867624" w:rsidP="009A50BB">
      <w:pPr>
        <w:jc w:val="right"/>
        <w:rPr>
          <w:rFonts w:ascii="sourcesansproregular" w:hAnsi="sourcesansproregular"/>
          <w:color w:val="222222"/>
          <w:shd w:val="clear" w:color="auto" w:fill="FFFFFF"/>
        </w:rPr>
      </w:pPr>
      <w:r w:rsidRPr="006411E9">
        <w:rPr>
          <w:rFonts w:cstheme="minorHAnsi"/>
          <w:b/>
        </w:rPr>
        <w:t>Presseinformation</w:t>
      </w:r>
    </w:p>
    <w:p w14:paraId="6178D5EB" w14:textId="77777777" w:rsidR="00867624" w:rsidRDefault="00867624" w:rsidP="00867624">
      <w:pPr>
        <w:rPr>
          <w:b/>
          <w:bCs/>
          <w:sz w:val="28"/>
          <w:szCs w:val="28"/>
        </w:rPr>
      </w:pPr>
    </w:p>
    <w:p w14:paraId="26E1AB71" w14:textId="1ACA645C" w:rsidR="00867624" w:rsidRDefault="00867624" w:rsidP="00867624">
      <w:pPr>
        <w:spacing w:after="0" w:line="240" w:lineRule="auto"/>
        <w:rPr>
          <w:b/>
          <w:bCs/>
          <w:sz w:val="28"/>
          <w:szCs w:val="28"/>
        </w:rPr>
      </w:pPr>
      <w:r w:rsidRPr="000A3257">
        <w:rPr>
          <w:b/>
          <w:bCs/>
          <w:sz w:val="28"/>
          <w:szCs w:val="28"/>
        </w:rPr>
        <w:t xml:space="preserve">CORUM </w:t>
      </w:r>
      <w:r>
        <w:rPr>
          <w:b/>
          <w:bCs/>
          <w:sz w:val="28"/>
          <w:szCs w:val="28"/>
        </w:rPr>
        <w:t xml:space="preserve">stärkt digitale Präsenz </w:t>
      </w:r>
    </w:p>
    <w:p w14:paraId="3A7AD336" w14:textId="77777777" w:rsidR="00867624" w:rsidRDefault="00867624" w:rsidP="00867624">
      <w:pPr>
        <w:spacing w:after="0" w:line="240" w:lineRule="auto"/>
        <w:rPr>
          <w:b/>
          <w:bCs/>
          <w:sz w:val="28"/>
          <w:szCs w:val="28"/>
        </w:rPr>
      </w:pPr>
      <w:r>
        <w:rPr>
          <w:b/>
          <w:bCs/>
          <w:sz w:val="28"/>
          <w:szCs w:val="28"/>
        </w:rPr>
        <w:t>Verena Boulanger übernimmt die digitalen Agenden von Corum Österreich</w:t>
      </w:r>
    </w:p>
    <w:p w14:paraId="416E2C2C" w14:textId="77777777" w:rsidR="00867624" w:rsidRDefault="00867624" w:rsidP="003C3672">
      <w:pPr>
        <w:rPr>
          <w:i/>
          <w:iCs/>
        </w:rPr>
      </w:pPr>
    </w:p>
    <w:p w14:paraId="0B5A6718" w14:textId="47833953" w:rsidR="003C3672" w:rsidRPr="00867624" w:rsidRDefault="003C3672" w:rsidP="003C3672">
      <w:pPr>
        <w:rPr>
          <w:i/>
          <w:iCs/>
        </w:rPr>
      </w:pPr>
      <w:r w:rsidRPr="00867624">
        <w:rPr>
          <w:i/>
          <w:iCs/>
        </w:rPr>
        <w:t xml:space="preserve">Wien, </w:t>
      </w:r>
      <w:r w:rsidR="00E31584">
        <w:rPr>
          <w:i/>
          <w:iCs/>
        </w:rPr>
        <w:t>14</w:t>
      </w:r>
      <w:r w:rsidRPr="00867624">
        <w:rPr>
          <w:i/>
          <w:iCs/>
        </w:rPr>
        <w:t xml:space="preserve">. </w:t>
      </w:r>
      <w:r w:rsidR="00E31584">
        <w:rPr>
          <w:i/>
          <w:iCs/>
        </w:rPr>
        <w:t>April</w:t>
      </w:r>
      <w:r w:rsidRPr="00867624">
        <w:rPr>
          <w:i/>
          <w:iCs/>
        </w:rPr>
        <w:t xml:space="preserve"> 2020 - Verena Boulanger, MSc (30) hat mit Anfang Februar die digitalen Agenden für die österreichische Niederlassung </w:t>
      </w:r>
      <w:r w:rsidR="00867624" w:rsidRPr="00867624">
        <w:rPr>
          <w:i/>
          <w:iCs/>
        </w:rPr>
        <w:t xml:space="preserve">von </w:t>
      </w:r>
      <w:r w:rsidRPr="00867624">
        <w:rPr>
          <w:i/>
          <w:iCs/>
        </w:rPr>
        <w:t>Corum</w:t>
      </w:r>
      <w:r w:rsidR="00867624" w:rsidRPr="00867624">
        <w:rPr>
          <w:i/>
          <w:iCs/>
        </w:rPr>
        <w:t>, dem französischen Unternehmen für Investmentlösungen,</w:t>
      </w:r>
      <w:r w:rsidRPr="00867624">
        <w:rPr>
          <w:i/>
          <w:iCs/>
        </w:rPr>
        <w:t xml:space="preserve"> übernommen. Als Digital Marketing Managerin ist sie für die strategische Ausrichtung und die Umsetzung aller Online-Aktivitäten verantwortlich. </w:t>
      </w:r>
    </w:p>
    <w:p w14:paraId="5E5EB30A" w14:textId="4E9D6736" w:rsidR="003C3672" w:rsidRDefault="003C3672" w:rsidP="003C3672">
      <w:r>
        <w:t>Christopher Kampner, Head of Office Austria, freut sich über den Neuzugang in seinem Team: „Verena Boulanger ist eine erfahrene Digitalmanagerin, die Corum dabei unterstützen wird unseren Online-Auftritt zu optimieren und die Weichen dahingehend zu stellen, dass sowohl Endkunden, wie auch interessierte Vermögensberater optimal informiert werden.“</w:t>
      </w:r>
    </w:p>
    <w:p w14:paraId="215484E3" w14:textId="7467D683" w:rsidR="003C3672" w:rsidRDefault="003C3672" w:rsidP="003C3672">
      <w:r>
        <w:t xml:space="preserve">Verena Boulanger: „Wir setzen bei Corum Österreich zwar auf persönliche Beratung, sind aber davon überzeugt, dass die digitale Welt perfekt dazu geeignet ist, um potenzielle Kunden anzusprechen und ihr Interesse zu wecken. Ich freue mich sehr darauf, die Akquise in diesem Bereich aktiv mitzugestalten.“ </w:t>
      </w:r>
    </w:p>
    <w:p w14:paraId="427AC86A" w14:textId="77777777" w:rsidR="003C3672" w:rsidRPr="00867624" w:rsidRDefault="003C3672" w:rsidP="003C3672">
      <w:pPr>
        <w:rPr>
          <w:b/>
          <w:bCs/>
        </w:rPr>
      </w:pPr>
      <w:r w:rsidRPr="00867624">
        <w:rPr>
          <w:b/>
          <w:bCs/>
        </w:rPr>
        <w:t>Über Verena Boulanger</w:t>
      </w:r>
    </w:p>
    <w:p w14:paraId="476AA88C" w14:textId="736A4A69" w:rsidR="003C3672" w:rsidRDefault="003C3672" w:rsidP="003C3672">
      <w:r>
        <w:t xml:space="preserve">Verena Boulanger ist seit rund </w:t>
      </w:r>
      <w:r w:rsidR="00950609">
        <w:t xml:space="preserve">fünf </w:t>
      </w:r>
      <w:r>
        <w:t xml:space="preserve">Jahren im Bereich Digitales Marketing beschäftigt. Zuletzt zeichnete sie als „Digital Managerin“ bei L´Oréal Österreich unter anderem für die strategische Ausrichtung, Planung und Durchführung von Mediakampagnen, die Websites, diverse Tools und Apps, sowie für die gesamten Bereiche Social Media und Search verantwortlich.  </w:t>
      </w:r>
    </w:p>
    <w:p w14:paraId="674DEA6A" w14:textId="73B3708F" w:rsidR="003C3672" w:rsidRDefault="003C3672" w:rsidP="003C3672">
      <w:r>
        <w:t>Ihr Masterstudium der Betriebswirtschaft schloss die geborene Wienerin mit den Schwerpunkten „eBusiness“ und „Industrial Management“ an der Universität Wien ab. Im Bachelor-Studium hatte sie die Spezialisierung Wirtschaftsrecht gewählt</w:t>
      </w:r>
    </w:p>
    <w:p w14:paraId="7411D974" w14:textId="558EEE04" w:rsidR="003C3672" w:rsidRPr="00867624" w:rsidRDefault="003C3672" w:rsidP="003C3672">
      <w:pPr>
        <w:rPr>
          <w:b/>
          <w:bCs/>
        </w:rPr>
      </w:pPr>
      <w:r w:rsidRPr="00867624">
        <w:rPr>
          <w:b/>
          <w:bCs/>
        </w:rPr>
        <w:t xml:space="preserve">Über CORUM </w:t>
      </w:r>
    </w:p>
    <w:p w14:paraId="3D932886" w14:textId="4C49E775" w:rsidR="00CE4549" w:rsidRDefault="003C3672" w:rsidP="00CE4549">
      <w:pPr>
        <w:spacing w:after="0"/>
        <w:rPr>
          <w:i/>
          <w:iCs/>
        </w:rPr>
      </w:pPr>
      <w:r w:rsidRPr="00867624">
        <w:rPr>
          <w:i/>
          <w:iCs/>
        </w:rPr>
        <w:t xml:space="preserve">CORUM ist ein </w:t>
      </w:r>
      <w:r w:rsidR="00CE4549">
        <w:rPr>
          <w:i/>
          <w:iCs/>
        </w:rPr>
        <w:t xml:space="preserve">im Jahr </w:t>
      </w:r>
      <w:r w:rsidRPr="00867624">
        <w:rPr>
          <w:i/>
          <w:iCs/>
        </w:rPr>
        <w:t>2011 gegründete</w:t>
      </w:r>
      <w:r w:rsidR="00CE4549">
        <w:rPr>
          <w:i/>
          <w:iCs/>
        </w:rPr>
        <w:t>s</w:t>
      </w:r>
      <w:r w:rsidRPr="00867624">
        <w:rPr>
          <w:i/>
          <w:iCs/>
        </w:rPr>
        <w:t>, eigentümergeführte</w:t>
      </w:r>
      <w:r w:rsidR="00867624" w:rsidRPr="00867624">
        <w:rPr>
          <w:i/>
          <w:iCs/>
        </w:rPr>
        <w:t>s</w:t>
      </w:r>
      <w:r w:rsidRPr="00867624">
        <w:rPr>
          <w:i/>
          <w:iCs/>
        </w:rPr>
        <w:t xml:space="preserve"> </w:t>
      </w:r>
      <w:r w:rsidR="00867624" w:rsidRPr="00867624">
        <w:rPr>
          <w:i/>
          <w:iCs/>
        </w:rPr>
        <w:t>Unternehmen</w:t>
      </w:r>
      <w:r w:rsidRPr="00867624">
        <w:rPr>
          <w:i/>
          <w:iCs/>
        </w:rPr>
        <w:t xml:space="preserve"> mit Hauptsitz in Paris und Niederlassungen in Wien, Amsterdam, Lissabon, London</w:t>
      </w:r>
      <w:r w:rsidR="00867624" w:rsidRPr="00867624">
        <w:rPr>
          <w:i/>
          <w:iCs/>
        </w:rPr>
        <w:t xml:space="preserve">, </w:t>
      </w:r>
      <w:r w:rsidRPr="00867624">
        <w:rPr>
          <w:i/>
          <w:iCs/>
        </w:rPr>
        <w:t>Dublin</w:t>
      </w:r>
      <w:r w:rsidR="00867624" w:rsidRPr="00867624">
        <w:rPr>
          <w:i/>
          <w:iCs/>
        </w:rPr>
        <w:t xml:space="preserve"> und Singapur</w:t>
      </w:r>
      <w:r w:rsidRPr="00867624">
        <w:rPr>
          <w:i/>
          <w:iCs/>
        </w:rPr>
        <w:t>. Aktuell beschäftigt das Unternehmen weltweit rund 1</w:t>
      </w:r>
      <w:r w:rsidR="00867624" w:rsidRPr="00867624">
        <w:rPr>
          <w:i/>
          <w:iCs/>
        </w:rPr>
        <w:t>4</w:t>
      </w:r>
      <w:r w:rsidRPr="00867624">
        <w:rPr>
          <w:i/>
          <w:iCs/>
        </w:rPr>
        <w:t>0 Mitarbeiter mit 21 verschiedenen Nationalitäten.</w:t>
      </w:r>
      <w:r w:rsidR="00867624" w:rsidRPr="00867624">
        <w:rPr>
          <w:i/>
          <w:iCs/>
        </w:rPr>
        <w:t xml:space="preserve"> </w:t>
      </w:r>
    </w:p>
    <w:p w14:paraId="2C752D7A" w14:textId="14E66019" w:rsidR="003C3672" w:rsidRPr="00867624" w:rsidRDefault="003C3672" w:rsidP="003C3672">
      <w:pPr>
        <w:rPr>
          <w:i/>
          <w:iCs/>
        </w:rPr>
      </w:pPr>
      <w:r w:rsidRPr="00867624">
        <w:rPr>
          <w:i/>
          <w:iCs/>
        </w:rPr>
        <w:t xml:space="preserve">Neun Jahre nach </w:t>
      </w:r>
      <w:r w:rsidR="00CE4549">
        <w:rPr>
          <w:i/>
          <w:iCs/>
        </w:rPr>
        <w:t>seiner</w:t>
      </w:r>
      <w:r w:rsidRPr="00867624">
        <w:rPr>
          <w:i/>
          <w:iCs/>
        </w:rPr>
        <w:t xml:space="preserve"> Gründung hat sich </w:t>
      </w:r>
      <w:r w:rsidR="00867624" w:rsidRPr="00867624">
        <w:rPr>
          <w:i/>
          <w:iCs/>
        </w:rPr>
        <w:t>das unabhängige Unternehmen</w:t>
      </w:r>
      <w:r w:rsidRPr="00867624">
        <w:rPr>
          <w:i/>
          <w:iCs/>
        </w:rPr>
        <w:t xml:space="preserve"> zum Marktführer</w:t>
      </w:r>
      <w:r w:rsidRPr="00867624">
        <w:rPr>
          <w:i/>
          <w:iCs/>
          <w:vertAlign w:val="superscript"/>
        </w:rPr>
        <w:t>1</w:t>
      </w:r>
      <w:r w:rsidRPr="00867624">
        <w:rPr>
          <w:i/>
          <w:iCs/>
        </w:rPr>
        <w:t xml:space="preserve"> im Bereich Investment</w:t>
      </w:r>
      <w:r w:rsidR="00867624" w:rsidRPr="00867624">
        <w:rPr>
          <w:i/>
          <w:iCs/>
        </w:rPr>
        <w:t>-Lösungen</w:t>
      </w:r>
      <w:r w:rsidRPr="00867624">
        <w:rPr>
          <w:i/>
          <w:iCs/>
        </w:rPr>
        <w:t xml:space="preserve"> in Frankreich entwickelt. Insgesamt verwaltet CORUM einen Immobilienbestand im Wert von mehr als </w:t>
      </w:r>
      <w:r w:rsidR="00867624" w:rsidRPr="00867624">
        <w:rPr>
          <w:i/>
          <w:iCs/>
        </w:rPr>
        <w:t>3</w:t>
      </w:r>
      <w:r w:rsidRPr="00867624">
        <w:rPr>
          <w:i/>
          <w:iCs/>
        </w:rPr>
        <w:t>,</w:t>
      </w:r>
      <w:r w:rsidR="00867624" w:rsidRPr="00867624">
        <w:rPr>
          <w:i/>
          <w:iCs/>
        </w:rPr>
        <w:t>6</w:t>
      </w:r>
      <w:r w:rsidRPr="00867624">
        <w:rPr>
          <w:i/>
          <w:iCs/>
        </w:rPr>
        <w:t xml:space="preserve"> Milliarden Euro.</w:t>
      </w:r>
    </w:p>
    <w:p w14:paraId="0CC3A5F4" w14:textId="77777777" w:rsidR="00867624" w:rsidRPr="00867624" w:rsidRDefault="003C3672" w:rsidP="003C3672">
      <w:pPr>
        <w:rPr>
          <w:i/>
          <w:iCs/>
        </w:rPr>
      </w:pPr>
      <w:r w:rsidRPr="00867624">
        <w:rPr>
          <w:i/>
          <w:iCs/>
          <w:vertAlign w:val="superscript"/>
        </w:rPr>
        <w:t>1</w:t>
      </w:r>
      <w:r w:rsidRPr="00867624">
        <w:rPr>
          <w:i/>
          <w:iCs/>
        </w:rPr>
        <w:t xml:space="preserve"> 2017, 2018 &amp; 2019 von „Le Particulier” als bester diversifizierter Immobilienfonds des Jahres prämiert</w:t>
      </w:r>
    </w:p>
    <w:p w14:paraId="6E938B99" w14:textId="510416A8" w:rsidR="00867624" w:rsidRPr="00867624" w:rsidRDefault="00867624" w:rsidP="00867624">
      <w:pPr>
        <w:pStyle w:val="Listenabsatz"/>
        <w:ind w:left="0"/>
        <w:rPr>
          <w:rFonts w:cstheme="minorHAnsi"/>
          <w:i/>
        </w:rPr>
      </w:pPr>
      <w:bookmarkStart w:id="0" w:name="_GoBack"/>
      <w:bookmarkEnd w:id="0"/>
      <w:r w:rsidRPr="0030543E">
        <w:rPr>
          <w:rFonts w:cstheme="minorHAnsi"/>
          <w:b/>
          <w:i/>
        </w:rPr>
        <w:t>Weitere Informationen unter:</w:t>
      </w:r>
      <w:r w:rsidRPr="0030543E">
        <w:rPr>
          <w:rFonts w:cstheme="minorHAnsi"/>
          <w:i/>
        </w:rPr>
        <w:t xml:space="preserve"> </w:t>
      </w:r>
      <w:hyperlink r:id="rId5" w:history="1">
        <w:r w:rsidRPr="0030543E">
          <w:rPr>
            <w:rStyle w:val="Hyperlink"/>
            <w:rFonts w:cstheme="minorHAnsi"/>
            <w:color w:val="008B95"/>
            <w:lang w:eastAsia="de-AT"/>
          </w:rPr>
          <w:t>www.corum-investment.at</w:t>
        </w:r>
      </w:hyperlink>
    </w:p>
    <w:p w14:paraId="4DB78E8D" w14:textId="17D328A1" w:rsidR="003C3672" w:rsidRPr="00867624" w:rsidRDefault="00867624" w:rsidP="00867624">
      <w:pPr>
        <w:shd w:val="clear" w:color="auto" w:fill="FFFFFF"/>
        <w:spacing w:line="276" w:lineRule="auto"/>
        <w:rPr>
          <w:rFonts w:eastAsia="Calibri" w:cstheme="minorHAnsi"/>
          <w:lang w:val="en-GB"/>
        </w:rPr>
      </w:pPr>
      <w:r w:rsidRPr="0030543E">
        <w:rPr>
          <w:rFonts w:eastAsia="Times New Roman" w:cstheme="minorHAnsi"/>
          <w:b/>
          <w:bCs/>
          <w:color w:val="1C1C1C"/>
        </w:rPr>
        <w:lastRenderedPageBreak/>
        <w:t>Rückfragehinweis:</w:t>
      </w:r>
      <w:r w:rsidRPr="0030543E">
        <w:rPr>
          <w:rFonts w:eastAsia="Times New Roman" w:cstheme="minorHAnsi"/>
          <w:b/>
          <w:bCs/>
          <w:color w:val="1C1C1C"/>
        </w:rPr>
        <w:br/>
      </w:r>
      <w:r w:rsidRPr="0030543E">
        <w:rPr>
          <w:rFonts w:eastAsia="Calibri" w:cstheme="minorHAnsi"/>
          <w:b/>
        </w:rPr>
        <w:t>Kommunikationsberatung</w:t>
      </w:r>
      <w:r w:rsidRPr="0030543E">
        <w:rPr>
          <w:rFonts w:eastAsia="Calibri" w:cstheme="minorHAnsi"/>
        </w:rPr>
        <w:t xml:space="preserve"> </w:t>
      </w:r>
      <w:r w:rsidRPr="0030543E">
        <w:rPr>
          <w:rFonts w:eastAsia="Calibri" w:cstheme="minorHAnsi"/>
          <w:b/>
          <w:bCs/>
        </w:rPr>
        <w:t>Ulla Arias Vicioso</w:t>
      </w:r>
      <w:r w:rsidRPr="0030543E">
        <w:rPr>
          <w:rFonts w:eastAsia="Calibri" w:cstheme="minorHAnsi"/>
        </w:rPr>
        <w:br/>
        <w:t xml:space="preserve">Mag. </w:t>
      </w:r>
      <w:r w:rsidRPr="00F11C49">
        <w:rPr>
          <w:rFonts w:eastAsia="Calibri" w:cstheme="minorHAnsi"/>
          <w:lang w:val="en-GB"/>
        </w:rPr>
        <w:t xml:space="preserve">Ulla Arias Vicioso </w:t>
      </w:r>
      <w:r w:rsidRPr="00F11C49">
        <w:rPr>
          <w:rFonts w:eastAsia="Calibri" w:cstheme="minorHAnsi"/>
          <w:lang w:val="en-GB"/>
        </w:rPr>
        <w:br/>
        <w:t>Tel.: 0650/962 37 14</w:t>
      </w:r>
      <w:r w:rsidRPr="00F11C49">
        <w:rPr>
          <w:rFonts w:eastAsia="Calibri" w:cstheme="minorHAnsi"/>
          <w:lang w:val="en-GB"/>
        </w:rPr>
        <w:br/>
        <w:t xml:space="preserve">E-Mail: </w:t>
      </w:r>
      <w:hyperlink r:id="rId6" w:history="1">
        <w:r w:rsidRPr="00F11C49">
          <w:rPr>
            <w:rFonts w:eastAsia="Calibri" w:cstheme="minorHAnsi"/>
            <w:lang w:val="en-GB"/>
          </w:rPr>
          <w:t>ulla@ulla-arias.com</w:t>
        </w:r>
      </w:hyperlink>
      <w:r w:rsidRPr="00F11C49">
        <w:rPr>
          <w:rFonts w:eastAsia="Calibri" w:cstheme="minorHAnsi"/>
          <w:lang w:val="en-GB"/>
        </w:rPr>
        <w:br/>
        <w:t xml:space="preserve">www.ulla-arias.com </w:t>
      </w:r>
    </w:p>
    <w:sectPr w:rsidR="003C3672" w:rsidRPr="00867624" w:rsidSect="00A20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72"/>
    <w:rsid w:val="00052099"/>
    <w:rsid w:val="001C18EB"/>
    <w:rsid w:val="003C3672"/>
    <w:rsid w:val="004D2A00"/>
    <w:rsid w:val="0062663A"/>
    <w:rsid w:val="00812994"/>
    <w:rsid w:val="00867624"/>
    <w:rsid w:val="00950609"/>
    <w:rsid w:val="009A50BB"/>
    <w:rsid w:val="00A20F8F"/>
    <w:rsid w:val="00CE4549"/>
    <w:rsid w:val="00E31584"/>
    <w:rsid w:val="00EF5CC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1C9"/>
  <w15:chartTrackingRefBased/>
  <w15:docId w15:val="{8576F8FF-6801-4428-9BDC-85369F07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3672"/>
    <w:rPr>
      <w:color w:val="0563C1" w:themeColor="hyperlink"/>
      <w:u w:val="single"/>
    </w:rPr>
  </w:style>
  <w:style w:type="character" w:styleId="NichtaufgelsteErwhnung">
    <w:name w:val="Unresolved Mention"/>
    <w:basedOn w:val="Absatz-Standardschriftart"/>
    <w:uiPriority w:val="99"/>
    <w:semiHidden/>
    <w:unhideWhenUsed/>
    <w:rsid w:val="003C3672"/>
    <w:rPr>
      <w:color w:val="605E5C"/>
      <w:shd w:val="clear" w:color="auto" w:fill="E1DFDD"/>
    </w:rPr>
  </w:style>
  <w:style w:type="character" w:styleId="Kommentarzeichen">
    <w:name w:val="annotation reference"/>
    <w:basedOn w:val="Absatz-Standardschriftart"/>
    <w:uiPriority w:val="99"/>
    <w:semiHidden/>
    <w:unhideWhenUsed/>
    <w:rsid w:val="00EF5CC3"/>
    <w:rPr>
      <w:sz w:val="16"/>
      <w:szCs w:val="16"/>
    </w:rPr>
  </w:style>
  <w:style w:type="paragraph" w:styleId="Kommentartext">
    <w:name w:val="annotation text"/>
    <w:basedOn w:val="Standard"/>
    <w:link w:val="KommentartextZchn"/>
    <w:uiPriority w:val="99"/>
    <w:semiHidden/>
    <w:unhideWhenUsed/>
    <w:rsid w:val="00EF5C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5CC3"/>
    <w:rPr>
      <w:sz w:val="20"/>
      <w:szCs w:val="20"/>
    </w:rPr>
  </w:style>
  <w:style w:type="paragraph" w:styleId="Kommentarthema">
    <w:name w:val="annotation subject"/>
    <w:basedOn w:val="Kommentartext"/>
    <w:next w:val="Kommentartext"/>
    <w:link w:val="KommentarthemaZchn"/>
    <w:uiPriority w:val="99"/>
    <w:semiHidden/>
    <w:unhideWhenUsed/>
    <w:rsid w:val="00EF5CC3"/>
    <w:rPr>
      <w:b/>
      <w:bCs/>
    </w:rPr>
  </w:style>
  <w:style w:type="character" w:customStyle="1" w:styleId="KommentarthemaZchn">
    <w:name w:val="Kommentarthema Zchn"/>
    <w:basedOn w:val="KommentartextZchn"/>
    <w:link w:val="Kommentarthema"/>
    <w:uiPriority w:val="99"/>
    <w:semiHidden/>
    <w:rsid w:val="00EF5CC3"/>
    <w:rPr>
      <w:b/>
      <w:bCs/>
      <w:sz w:val="20"/>
      <w:szCs w:val="20"/>
    </w:rPr>
  </w:style>
  <w:style w:type="paragraph" w:styleId="Sprechblasentext">
    <w:name w:val="Balloon Text"/>
    <w:basedOn w:val="Standard"/>
    <w:link w:val="SprechblasentextZchn"/>
    <w:uiPriority w:val="99"/>
    <w:semiHidden/>
    <w:unhideWhenUsed/>
    <w:rsid w:val="00EF5C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5CC3"/>
    <w:rPr>
      <w:rFonts w:ascii="Segoe UI" w:hAnsi="Segoe UI" w:cs="Segoe UI"/>
      <w:sz w:val="18"/>
      <w:szCs w:val="18"/>
    </w:rPr>
  </w:style>
  <w:style w:type="paragraph" w:styleId="Listenabsatz">
    <w:name w:val="List Paragraph"/>
    <w:basedOn w:val="Standard"/>
    <w:uiPriority w:val="34"/>
    <w:qFormat/>
    <w:rsid w:val="0086762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la@ulla-arias.com" TargetMode="External"/><Relationship Id="rId5" Type="http://schemas.openxmlformats.org/officeDocument/2006/relationships/hyperlink" Target="http://www.corum-investment.a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BOULANGER</dc:creator>
  <cp:keywords/>
  <dc:description/>
  <cp:lastModifiedBy>Ulla Arias Vicioso</cp:lastModifiedBy>
  <cp:revision>5</cp:revision>
  <dcterms:created xsi:type="dcterms:W3CDTF">2020-03-20T07:38:00Z</dcterms:created>
  <dcterms:modified xsi:type="dcterms:W3CDTF">2020-04-13T15:36:00Z</dcterms:modified>
</cp:coreProperties>
</file>